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26BE" w14:textId="4B86599B" w:rsidR="00561476" w:rsidRPr="00782CC5" w:rsidRDefault="007322B7" w:rsidP="00561476">
      <w:pPr>
        <w:jc w:val="center"/>
        <w:rPr>
          <w:b/>
          <w:sz w:val="36"/>
          <w:szCs w:val="36"/>
        </w:rPr>
      </w:pPr>
      <w:r>
        <w:rPr>
          <w:b/>
          <w:noProof/>
          <w:sz w:val="36"/>
          <w:szCs w:val="36"/>
        </w:rPr>
        <w:drawing>
          <wp:inline distT="0" distB="0" distL="0" distR="0" wp14:anchorId="08C0A73A" wp14:editId="0C4EF129">
            <wp:extent cx="3743325" cy="24098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3325" cy="2409825"/>
                    </a:xfrm>
                    <a:prstGeom prst="rect">
                      <a:avLst/>
                    </a:prstGeom>
                    <a:noFill/>
                    <a:ln>
                      <a:noFill/>
                    </a:ln>
                  </pic:spPr>
                </pic:pic>
              </a:graphicData>
            </a:graphic>
          </wp:inline>
        </w:drawing>
      </w:r>
    </w:p>
    <w:p w14:paraId="47F448B9" w14:textId="77777777" w:rsidR="00561476" w:rsidRPr="00782CC5" w:rsidRDefault="00561476" w:rsidP="00561476">
      <w:pPr>
        <w:jc w:val="center"/>
        <w:rPr>
          <w:b/>
          <w:sz w:val="36"/>
          <w:szCs w:val="36"/>
          <w:lang w:val="en-US"/>
        </w:rPr>
      </w:pPr>
    </w:p>
    <w:p w14:paraId="0196CB3C" w14:textId="77777777" w:rsidR="000A4DD6" w:rsidRPr="00782CC5" w:rsidRDefault="000A4DD6" w:rsidP="00561476">
      <w:pPr>
        <w:jc w:val="center"/>
        <w:rPr>
          <w:b/>
          <w:sz w:val="36"/>
          <w:szCs w:val="36"/>
          <w:lang w:val="en-US"/>
        </w:rPr>
      </w:pPr>
    </w:p>
    <w:p w14:paraId="10FF711A" w14:textId="77777777" w:rsidR="000A4DD6" w:rsidRPr="00782CC5" w:rsidRDefault="000A4DD6" w:rsidP="00561476">
      <w:pPr>
        <w:jc w:val="center"/>
        <w:rPr>
          <w:b/>
          <w:sz w:val="36"/>
          <w:szCs w:val="36"/>
          <w:lang w:val="en-US"/>
        </w:rPr>
      </w:pPr>
    </w:p>
    <w:p w14:paraId="32A29DAE" w14:textId="77777777" w:rsidR="000A4DD6" w:rsidRPr="00782CC5" w:rsidRDefault="000A4DD6" w:rsidP="00561476">
      <w:pPr>
        <w:jc w:val="center"/>
        <w:rPr>
          <w:b/>
          <w:sz w:val="36"/>
          <w:szCs w:val="36"/>
          <w:lang w:val="en-US"/>
        </w:rPr>
      </w:pPr>
    </w:p>
    <w:p w14:paraId="2387FA23" w14:textId="77777777" w:rsidR="00561476" w:rsidRPr="00782CC5" w:rsidRDefault="00561476" w:rsidP="00561476">
      <w:pPr>
        <w:tabs>
          <w:tab w:val="left" w:pos="5204"/>
        </w:tabs>
        <w:jc w:val="left"/>
        <w:rPr>
          <w:b/>
          <w:sz w:val="36"/>
          <w:szCs w:val="36"/>
        </w:rPr>
      </w:pPr>
      <w:r w:rsidRPr="00782CC5">
        <w:rPr>
          <w:b/>
          <w:sz w:val="36"/>
          <w:szCs w:val="36"/>
        </w:rPr>
        <w:tab/>
      </w:r>
    </w:p>
    <w:p w14:paraId="3293CB59" w14:textId="77777777" w:rsidR="00561476" w:rsidRPr="00782CC5" w:rsidRDefault="00561476" w:rsidP="00561476">
      <w:pPr>
        <w:jc w:val="center"/>
        <w:rPr>
          <w:b/>
          <w:sz w:val="36"/>
          <w:szCs w:val="36"/>
        </w:rPr>
      </w:pPr>
    </w:p>
    <w:p w14:paraId="6AECE11F" w14:textId="77777777" w:rsidR="00561476" w:rsidRPr="00782CC5" w:rsidRDefault="00CB76D2" w:rsidP="00561476">
      <w:pPr>
        <w:jc w:val="center"/>
        <w:rPr>
          <w:b/>
          <w:sz w:val="48"/>
          <w:szCs w:val="48"/>
        </w:rPr>
      </w:pPr>
      <w:bookmarkStart w:id="0" w:name="_Toc226196784"/>
      <w:bookmarkStart w:id="1" w:name="_Toc226197203"/>
      <w:r w:rsidRPr="00782CC5">
        <w:rPr>
          <w:b/>
          <w:sz w:val="48"/>
          <w:szCs w:val="48"/>
        </w:rPr>
        <w:t>М</w:t>
      </w:r>
      <w:r w:rsidR="00561476" w:rsidRPr="00782CC5">
        <w:rPr>
          <w:b/>
          <w:sz w:val="48"/>
          <w:szCs w:val="48"/>
        </w:rPr>
        <w:t>ониторинг СМИ</w:t>
      </w:r>
      <w:bookmarkEnd w:id="0"/>
      <w:bookmarkEnd w:id="1"/>
      <w:r w:rsidR="00561476" w:rsidRPr="00782CC5">
        <w:rPr>
          <w:b/>
          <w:sz w:val="48"/>
          <w:szCs w:val="48"/>
        </w:rPr>
        <w:t xml:space="preserve"> РФ</w:t>
      </w:r>
    </w:p>
    <w:p w14:paraId="1C8544E8" w14:textId="77777777" w:rsidR="00561476" w:rsidRPr="00782CC5" w:rsidRDefault="00561476" w:rsidP="00561476">
      <w:pPr>
        <w:jc w:val="center"/>
        <w:rPr>
          <w:b/>
          <w:sz w:val="48"/>
          <w:szCs w:val="48"/>
        </w:rPr>
      </w:pPr>
      <w:bookmarkStart w:id="2" w:name="_Toc226196785"/>
      <w:bookmarkStart w:id="3" w:name="_Toc226197204"/>
      <w:r w:rsidRPr="00782CC5">
        <w:rPr>
          <w:b/>
          <w:sz w:val="48"/>
          <w:szCs w:val="48"/>
        </w:rPr>
        <w:t>по пенсионной тематике</w:t>
      </w:r>
      <w:bookmarkEnd w:id="2"/>
      <w:bookmarkEnd w:id="3"/>
    </w:p>
    <w:p w14:paraId="3FB14409" w14:textId="77777777" w:rsidR="008B6D1B" w:rsidRPr="00782CC5" w:rsidRDefault="008B6D1B" w:rsidP="00C70A20">
      <w:pPr>
        <w:jc w:val="center"/>
        <w:rPr>
          <w:b/>
          <w:sz w:val="48"/>
          <w:szCs w:val="48"/>
        </w:rPr>
      </w:pPr>
    </w:p>
    <w:p w14:paraId="0E8BD940" w14:textId="77777777" w:rsidR="007D6FE5" w:rsidRPr="00782CC5" w:rsidRDefault="007D6FE5" w:rsidP="00C70A20">
      <w:pPr>
        <w:jc w:val="center"/>
        <w:rPr>
          <w:b/>
          <w:sz w:val="36"/>
          <w:szCs w:val="36"/>
        </w:rPr>
      </w:pPr>
      <w:r w:rsidRPr="00782CC5">
        <w:rPr>
          <w:b/>
          <w:sz w:val="36"/>
          <w:szCs w:val="36"/>
        </w:rPr>
        <w:t xml:space="preserve"> </w:t>
      </w:r>
    </w:p>
    <w:p w14:paraId="261A26C5" w14:textId="77777777" w:rsidR="00C70A20" w:rsidRPr="00782CC5" w:rsidRDefault="00F36BFB" w:rsidP="00C70A20">
      <w:pPr>
        <w:jc w:val="center"/>
        <w:rPr>
          <w:b/>
          <w:sz w:val="40"/>
          <w:szCs w:val="40"/>
        </w:rPr>
      </w:pPr>
      <w:r w:rsidRPr="00782CC5">
        <w:rPr>
          <w:b/>
          <w:sz w:val="40"/>
          <w:szCs w:val="40"/>
        </w:rPr>
        <w:t>0</w:t>
      </w:r>
      <w:r w:rsidR="001831DB" w:rsidRPr="00782CC5">
        <w:rPr>
          <w:b/>
          <w:sz w:val="40"/>
          <w:szCs w:val="40"/>
          <w:lang w:val="en-US"/>
        </w:rPr>
        <w:t>5</w:t>
      </w:r>
      <w:r w:rsidR="00CB6B64" w:rsidRPr="00782CC5">
        <w:rPr>
          <w:b/>
          <w:sz w:val="40"/>
          <w:szCs w:val="40"/>
        </w:rPr>
        <w:t>.</w:t>
      </w:r>
      <w:r w:rsidR="00C8666E" w:rsidRPr="00782CC5">
        <w:rPr>
          <w:b/>
          <w:sz w:val="40"/>
          <w:szCs w:val="40"/>
        </w:rPr>
        <w:t>0</w:t>
      </w:r>
      <w:r w:rsidRPr="00782CC5">
        <w:rPr>
          <w:b/>
          <w:sz w:val="40"/>
          <w:szCs w:val="40"/>
          <w:lang w:val="en-US"/>
        </w:rPr>
        <w:t>9</w:t>
      </w:r>
      <w:r w:rsidR="000214CF" w:rsidRPr="00782CC5">
        <w:rPr>
          <w:b/>
          <w:sz w:val="40"/>
          <w:szCs w:val="40"/>
        </w:rPr>
        <w:t>.</w:t>
      </w:r>
      <w:r w:rsidR="007D6FE5" w:rsidRPr="00782CC5">
        <w:rPr>
          <w:b/>
          <w:sz w:val="40"/>
          <w:szCs w:val="40"/>
        </w:rPr>
        <w:t>20</w:t>
      </w:r>
      <w:r w:rsidR="00EB57E7" w:rsidRPr="00782CC5">
        <w:rPr>
          <w:b/>
          <w:sz w:val="40"/>
          <w:szCs w:val="40"/>
        </w:rPr>
        <w:t>2</w:t>
      </w:r>
      <w:r w:rsidR="00C8666E" w:rsidRPr="00782CC5">
        <w:rPr>
          <w:b/>
          <w:sz w:val="40"/>
          <w:szCs w:val="40"/>
        </w:rPr>
        <w:t>5</w:t>
      </w:r>
      <w:r w:rsidR="00C70A20" w:rsidRPr="00782CC5">
        <w:rPr>
          <w:b/>
          <w:sz w:val="40"/>
          <w:szCs w:val="40"/>
        </w:rPr>
        <w:t xml:space="preserve"> г</w:t>
      </w:r>
      <w:r w:rsidR="007D6FE5" w:rsidRPr="00782CC5">
        <w:rPr>
          <w:b/>
          <w:sz w:val="40"/>
          <w:szCs w:val="40"/>
        </w:rPr>
        <w:t>.</w:t>
      </w:r>
    </w:p>
    <w:p w14:paraId="544E2816" w14:textId="77777777" w:rsidR="007D6FE5" w:rsidRPr="00782CC5" w:rsidRDefault="007D6FE5" w:rsidP="000C1A46">
      <w:pPr>
        <w:jc w:val="center"/>
        <w:rPr>
          <w:b/>
          <w:sz w:val="40"/>
          <w:szCs w:val="40"/>
        </w:rPr>
      </w:pPr>
    </w:p>
    <w:p w14:paraId="5564A9A2" w14:textId="77777777" w:rsidR="00C16C6D" w:rsidRPr="00782CC5" w:rsidRDefault="00C16C6D" w:rsidP="000C1A46">
      <w:pPr>
        <w:jc w:val="center"/>
        <w:rPr>
          <w:b/>
          <w:sz w:val="40"/>
          <w:szCs w:val="40"/>
        </w:rPr>
      </w:pPr>
    </w:p>
    <w:p w14:paraId="11CC9D4C" w14:textId="77777777" w:rsidR="00C70A20" w:rsidRPr="00782CC5" w:rsidRDefault="00C70A20" w:rsidP="000C1A46">
      <w:pPr>
        <w:jc w:val="center"/>
        <w:rPr>
          <w:b/>
          <w:sz w:val="40"/>
          <w:szCs w:val="40"/>
        </w:rPr>
      </w:pPr>
    </w:p>
    <w:p w14:paraId="71BB203B" w14:textId="77777777" w:rsidR="00C70A20" w:rsidRPr="00782CC5" w:rsidRDefault="00C70A20" w:rsidP="000C1A46">
      <w:pPr>
        <w:jc w:val="center"/>
      </w:pPr>
    </w:p>
    <w:p w14:paraId="32D07D68" w14:textId="77777777" w:rsidR="00CB76D2" w:rsidRPr="00782CC5" w:rsidRDefault="00CB76D2" w:rsidP="000C1A46">
      <w:pPr>
        <w:jc w:val="center"/>
        <w:rPr>
          <w:b/>
          <w:sz w:val="40"/>
          <w:szCs w:val="40"/>
        </w:rPr>
      </w:pPr>
    </w:p>
    <w:p w14:paraId="0367CFEF" w14:textId="77777777" w:rsidR="009D66A1" w:rsidRPr="00782CC5" w:rsidRDefault="009B23FE" w:rsidP="009B23FE">
      <w:pPr>
        <w:pStyle w:val="10"/>
        <w:jc w:val="center"/>
      </w:pPr>
      <w:r w:rsidRPr="00782CC5">
        <w:br w:type="page"/>
      </w:r>
      <w:bookmarkStart w:id="4" w:name="_Toc396864626"/>
      <w:bookmarkStart w:id="5" w:name="_Toc207951234"/>
      <w:r w:rsidR="009D79CC" w:rsidRPr="00782CC5">
        <w:lastRenderedPageBreak/>
        <w:t>Те</w:t>
      </w:r>
      <w:r w:rsidR="009D66A1" w:rsidRPr="00782CC5">
        <w:t>мы</w:t>
      </w:r>
      <w:r w:rsidR="009D66A1" w:rsidRPr="00782CC5">
        <w:rPr>
          <w:rFonts w:ascii="Arial Rounded MT Bold" w:hAnsi="Arial Rounded MT Bold"/>
        </w:rPr>
        <w:t xml:space="preserve"> </w:t>
      </w:r>
      <w:r w:rsidR="009D66A1" w:rsidRPr="00782CC5">
        <w:t>дня</w:t>
      </w:r>
      <w:bookmarkEnd w:id="4"/>
      <w:bookmarkEnd w:id="5"/>
    </w:p>
    <w:p w14:paraId="40A0AC70" w14:textId="77777777" w:rsidR="00A1463C" w:rsidRPr="00782CC5" w:rsidRDefault="00F8153A" w:rsidP="00676D5F">
      <w:pPr>
        <w:numPr>
          <w:ilvl w:val="0"/>
          <w:numId w:val="25"/>
        </w:numPr>
        <w:rPr>
          <w:i/>
        </w:rPr>
      </w:pPr>
      <w:r w:rsidRPr="00782CC5">
        <w:rPr>
          <w:i/>
        </w:rPr>
        <w:t xml:space="preserve">Владельцем 25% компании </w:t>
      </w:r>
      <w:r w:rsidR="00782CC5">
        <w:rPr>
          <w:i/>
        </w:rPr>
        <w:t>«</w:t>
      </w:r>
      <w:r w:rsidRPr="00782CC5">
        <w:rPr>
          <w:i/>
        </w:rPr>
        <w:t>ВСМ-400</w:t>
      </w:r>
      <w:r w:rsidR="00782CC5">
        <w:rPr>
          <w:i/>
        </w:rPr>
        <w:t>»</w:t>
      </w:r>
      <w:r w:rsidRPr="00782CC5">
        <w:rPr>
          <w:i/>
        </w:rPr>
        <w:t xml:space="preserve">, выбранной перевозчиком по строящейся высокоскоростной магистрали (ВСМ) между Москвой и Санкт-Петербургом, стала УК </w:t>
      </w:r>
      <w:r w:rsidR="00782CC5">
        <w:rPr>
          <w:i/>
        </w:rPr>
        <w:t>«</w:t>
      </w:r>
      <w:r w:rsidRPr="00782CC5">
        <w:rPr>
          <w:i/>
        </w:rPr>
        <w:t>Лидер</w:t>
      </w:r>
      <w:r w:rsidR="00782CC5">
        <w:rPr>
          <w:i/>
        </w:rPr>
        <w:t>»</w:t>
      </w:r>
      <w:r w:rsidRPr="00782CC5">
        <w:rPr>
          <w:i/>
        </w:rPr>
        <w:t xml:space="preserve">. Переход доли от единственного владельца - ГУП </w:t>
      </w:r>
      <w:r w:rsidR="00782CC5">
        <w:rPr>
          <w:i/>
        </w:rPr>
        <w:t>«</w:t>
      </w:r>
      <w:r w:rsidRPr="00782CC5">
        <w:rPr>
          <w:i/>
        </w:rPr>
        <w:t>Московский метрополитен</w:t>
      </w:r>
      <w:r w:rsidR="00782CC5">
        <w:rPr>
          <w:i/>
        </w:rPr>
        <w:t>»</w:t>
      </w:r>
      <w:r w:rsidRPr="00782CC5">
        <w:rPr>
          <w:i/>
        </w:rPr>
        <w:t xml:space="preserve"> - состоялся 2 сентября, следует из данных ЕГРЮЛ. У </w:t>
      </w:r>
      <w:r w:rsidR="00782CC5">
        <w:rPr>
          <w:i/>
        </w:rPr>
        <w:t>«</w:t>
      </w:r>
      <w:r w:rsidRPr="00782CC5">
        <w:rPr>
          <w:i/>
        </w:rPr>
        <w:t>Московского метрополитена</w:t>
      </w:r>
      <w:r w:rsidR="00782CC5">
        <w:rPr>
          <w:i/>
        </w:rPr>
        <w:t>»</w:t>
      </w:r>
      <w:r w:rsidRPr="00782CC5">
        <w:rPr>
          <w:i/>
        </w:rPr>
        <w:t xml:space="preserve"> осталось 75% долей компании. </w:t>
      </w:r>
      <w:r w:rsidR="00782CC5">
        <w:rPr>
          <w:i/>
        </w:rPr>
        <w:t>«</w:t>
      </w:r>
      <w:r w:rsidRPr="00782CC5">
        <w:rPr>
          <w:i/>
        </w:rPr>
        <w:t>Лидер</w:t>
      </w:r>
      <w:r w:rsidR="00782CC5">
        <w:rPr>
          <w:i/>
        </w:rPr>
        <w:t>»</w:t>
      </w:r>
      <w:r w:rsidRPr="00782CC5">
        <w:rPr>
          <w:i/>
        </w:rPr>
        <w:t xml:space="preserve"> управляет активами негосударственных пенсионных фондов, а также инвестфондами и ценными бумагами, </w:t>
      </w:r>
      <w:hyperlink w:anchor="a1" w:history="1">
        <w:r w:rsidRPr="00782CC5">
          <w:rPr>
            <w:rStyle w:val="a3"/>
            <w:i/>
          </w:rPr>
          <w:t xml:space="preserve">пишет газета </w:t>
        </w:r>
        <w:r w:rsidR="00782CC5">
          <w:rPr>
            <w:rStyle w:val="a3"/>
            <w:i/>
          </w:rPr>
          <w:t>«</w:t>
        </w:r>
        <w:r w:rsidRPr="00782CC5">
          <w:rPr>
            <w:rStyle w:val="a3"/>
            <w:i/>
          </w:rPr>
          <w:t>Ведомости</w:t>
        </w:r>
        <w:r w:rsidR="00782CC5">
          <w:rPr>
            <w:rStyle w:val="a3"/>
            <w:i/>
          </w:rPr>
          <w:t>»</w:t>
        </w:r>
      </w:hyperlink>
    </w:p>
    <w:p w14:paraId="6F040965" w14:textId="77777777" w:rsidR="00F8153A" w:rsidRPr="00782CC5" w:rsidRDefault="00F8153A" w:rsidP="00676D5F">
      <w:pPr>
        <w:numPr>
          <w:ilvl w:val="0"/>
          <w:numId w:val="25"/>
        </w:numPr>
        <w:rPr>
          <w:i/>
        </w:rPr>
      </w:pPr>
      <w:r w:rsidRPr="00782CC5">
        <w:rPr>
          <w:i/>
        </w:rPr>
        <w:t xml:space="preserve">В группе ВЭБ.РФ разработали новый механизм привлечения средств пенсионных фондов — через специальные облигации с госгарантиями, обеспеченные денежным потоком по проектам государственно-частного партнерства (ГЧП). Об этом рассказал заместитель генерального директора Национального центра ГЧП (ВЭБ — его основной учредитель) Иван Потехин в ходе сессии в рамках Восточного экономического форума, </w:t>
      </w:r>
      <w:hyperlink w:anchor="a2" w:history="1">
        <w:r w:rsidRPr="00782CC5">
          <w:rPr>
            <w:rStyle w:val="a3"/>
            <w:i/>
          </w:rPr>
          <w:t xml:space="preserve">передает корреспондент </w:t>
        </w:r>
        <w:r w:rsidR="00782CC5">
          <w:rPr>
            <w:rStyle w:val="a3"/>
            <w:i/>
          </w:rPr>
          <w:t>«</w:t>
        </w:r>
        <w:r w:rsidRPr="00782CC5">
          <w:rPr>
            <w:rStyle w:val="a3"/>
            <w:i/>
          </w:rPr>
          <w:t>РБК</w:t>
        </w:r>
        <w:r w:rsidR="00782CC5">
          <w:rPr>
            <w:rStyle w:val="a3"/>
            <w:i/>
          </w:rPr>
          <w:t>»</w:t>
        </w:r>
      </w:hyperlink>
    </w:p>
    <w:p w14:paraId="08E95730" w14:textId="77777777" w:rsidR="00F8153A" w:rsidRPr="00782CC5" w:rsidRDefault="00F8153A" w:rsidP="00676D5F">
      <w:pPr>
        <w:numPr>
          <w:ilvl w:val="0"/>
          <w:numId w:val="25"/>
        </w:numPr>
        <w:rPr>
          <w:i/>
        </w:rPr>
      </w:pPr>
      <w:r w:rsidRPr="00782CC5">
        <w:rPr>
          <w:i/>
        </w:rPr>
        <w:t xml:space="preserve">Негосударственный пенсионный фонд </w:t>
      </w:r>
      <w:r w:rsidR="00782CC5">
        <w:rPr>
          <w:i/>
        </w:rPr>
        <w:t>«</w:t>
      </w:r>
      <w:r w:rsidRPr="00782CC5">
        <w:rPr>
          <w:i/>
        </w:rPr>
        <w:t>Т-пенсия</w:t>
      </w:r>
      <w:r w:rsidR="00782CC5">
        <w:rPr>
          <w:i/>
        </w:rPr>
        <w:t>»</w:t>
      </w:r>
      <w:r w:rsidRPr="00782CC5">
        <w:rPr>
          <w:i/>
        </w:rPr>
        <w:t xml:space="preserve"> 4 сентября был добавлен в реестр НПФ – участников системы гарантирования прав застрахованных лиц (СГПН), говорится в сообщении Агентства по страхованию вкладов (АСВ). Вместе с этим </w:t>
      </w:r>
      <w:r w:rsidR="00782CC5">
        <w:rPr>
          <w:i/>
        </w:rPr>
        <w:t>«</w:t>
      </w:r>
      <w:r w:rsidRPr="00782CC5">
        <w:rPr>
          <w:i/>
        </w:rPr>
        <w:t>Т-пенсия</w:t>
      </w:r>
      <w:r w:rsidR="00782CC5">
        <w:rPr>
          <w:i/>
        </w:rPr>
        <w:t>»</w:t>
      </w:r>
      <w:r w:rsidRPr="00782CC5">
        <w:rPr>
          <w:i/>
        </w:rPr>
        <w:t xml:space="preserve"> входит в систему гарантирования прав участников НПФ, </w:t>
      </w:r>
      <w:hyperlink w:anchor="a3" w:history="1">
        <w:r w:rsidRPr="00782CC5">
          <w:rPr>
            <w:rStyle w:val="a3"/>
            <w:i/>
          </w:rPr>
          <w:t>сообщает Frank Media</w:t>
        </w:r>
      </w:hyperlink>
    </w:p>
    <w:p w14:paraId="7AC28AB3" w14:textId="77777777" w:rsidR="00F8153A" w:rsidRPr="00782CC5" w:rsidRDefault="00F8153A" w:rsidP="00676D5F">
      <w:pPr>
        <w:numPr>
          <w:ilvl w:val="0"/>
          <w:numId w:val="25"/>
        </w:numPr>
        <w:rPr>
          <w:i/>
        </w:rPr>
      </w:pPr>
      <w:r w:rsidRPr="00782CC5">
        <w:rPr>
          <w:i/>
        </w:rPr>
        <w:t xml:space="preserve">Эксперты из НПФ Сбербанка подсчитали, что при ежемесячных взносах в 3 тысячи рублей, после выхода на пенсию человек сможет получать в течение десяти лет выплату в размере 30 тысяч рублей. Специалисты советуют гражданам начинать копить на пенсию уже после тридцати лет, </w:t>
      </w:r>
      <w:hyperlink w:anchor="a4" w:history="1">
        <w:r w:rsidRPr="00782CC5">
          <w:rPr>
            <w:rStyle w:val="a3"/>
            <w:i/>
          </w:rPr>
          <w:t>пишет PRIMPRESS</w:t>
        </w:r>
      </w:hyperlink>
    </w:p>
    <w:p w14:paraId="144FF30F" w14:textId="77777777" w:rsidR="00F8153A" w:rsidRPr="00782CC5" w:rsidRDefault="00CD766D" w:rsidP="00676D5F">
      <w:pPr>
        <w:numPr>
          <w:ilvl w:val="0"/>
          <w:numId w:val="25"/>
        </w:numPr>
        <w:rPr>
          <w:i/>
        </w:rPr>
      </w:pPr>
      <w:r w:rsidRPr="00782CC5">
        <w:rPr>
          <w:i/>
        </w:rPr>
        <w:t xml:space="preserve">Российский бизнес пересматривает подходы к мотивации сотрудников в условиях дефицита кадров. По данным исследования get experts, 85% профессионалов при смене работы рассчитывают на увеличение зарплаты, а полностью удовлетворены своим доходом лишь 7% опрошенных. Поэтому работодатели стали обращаться к новым инструментам удержания и привлечения персонала. На фоне этих тенденций интерес представляет развитие программы долгосрочных сбережений (ПДС) как корпоративного инструмента, </w:t>
      </w:r>
      <w:hyperlink w:anchor="a5" w:history="1">
        <w:r w:rsidRPr="00782CC5">
          <w:rPr>
            <w:rStyle w:val="a3"/>
            <w:i/>
          </w:rPr>
          <w:t xml:space="preserve">передает </w:t>
        </w:r>
        <w:r w:rsidR="00782CC5">
          <w:rPr>
            <w:rStyle w:val="a3"/>
            <w:i/>
          </w:rPr>
          <w:t>«</w:t>
        </w:r>
        <w:r w:rsidRPr="00782CC5">
          <w:rPr>
            <w:rStyle w:val="a3"/>
            <w:i/>
          </w:rPr>
          <w:t>Российская газета</w:t>
        </w:r>
        <w:r w:rsidR="00782CC5">
          <w:rPr>
            <w:rStyle w:val="a3"/>
            <w:i/>
          </w:rPr>
          <w:t>»</w:t>
        </w:r>
      </w:hyperlink>
    </w:p>
    <w:p w14:paraId="5A2C4E01" w14:textId="77777777" w:rsidR="00CD766D" w:rsidRPr="00782CC5" w:rsidRDefault="00CD766D" w:rsidP="00676D5F">
      <w:pPr>
        <w:numPr>
          <w:ilvl w:val="0"/>
          <w:numId w:val="25"/>
        </w:numPr>
        <w:rPr>
          <w:i/>
        </w:rPr>
      </w:pPr>
      <w:r w:rsidRPr="00782CC5">
        <w:rPr>
          <w:i/>
        </w:rPr>
        <w:t xml:space="preserve">Клиенты негосударственных пенсионных фондов (НПФ) получили первое софинансирование от государства за взносы по программе долгосрочных сбережений (ПДС), которые они сделали в 2024 году. Максимальный размер софинансирования составляет 36 тыс. рублей. Эту сумму получили 40% участников программы, </w:t>
      </w:r>
      <w:hyperlink w:anchor="a6" w:history="1">
        <w:r w:rsidRPr="00782CC5">
          <w:rPr>
            <w:rStyle w:val="a3"/>
            <w:i/>
          </w:rPr>
          <w:t xml:space="preserve">сообщает </w:t>
        </w:r>
        <w:r w:rsidR="00782CC5">
          <w:rPr>
            <w:rStyle w:val="a3"/>
            <w:i/>
          </w:rPr>
          <w:t>«</w:t>
        </w:r>
        <w:r w:rsidRPr="00782CC5">
          <w:rPr>
            <w:rStyle w:val="a3"/>
            <w:i/>
          </w:rPr>
          <w:t>Клерк.ру</w:t>
        </w:r>
        <w:r w:rsidR="00782CC5">
          <w:rPr>
            <w:rStyle w:val="a3"/>
            <w:i/>
          </w:rPr>
          <w:t>»</w:t>
        </w:r>
      </w:hyperlink>
    </w:p>
    <w:p w14:paraId="70B9681C" w14:textId="77777777" w:rsidR="00CD766D" w:rsidRPr="00782CC5" w:rsidRDefault="00CD766D" w:rsidP="00676D5F">
      <w:pPr>
        <w:numPr>
          <w:ilvl w:val="0"/>
          <w:numId w:val="25"/>
        </w:numPr>
        <w:rPr>
          <w:i/>
        </w:rPr>
      </w:pPr>
      <w:r w:rsidRPr="00782CC5">
        <w:rPr>
          <w:i/>
        </w:rPr>
        <w:t xml:space="preserve">Российские пенсионеры получили возможность легально увеличивать свои доходы через регистрацию в качестве самозанятых без риска потери пенсионных и социальных выплат. Сегодня специальный налоговый режим позволяет совмещать получение пенсии с профессиональной деятельностью. Согласно исследованиям, около 78% россиян, по разным причинам планируют работать на пенсии, </w:t>
      </w:r>
      <w:hyperlink w:anchor="a7" w:history="1">
        <w:r w:rsidRPr="00782CC5">
          <w:rPr>
            <w:rStyle w:val="a3"/>
            <w:i/>
          </w:rPr>
          <w:t xml:space="preserve">пишет </w:t>
        </w:r>
        <w:r w:rsidR="00782CC5">
          <w:rPr>
            <w:rStyle w:val="a3"/>
            <w:i/>
          </w:rPr>
          <w:t>«</w:t>
        </w:r>
        <w:r w:rsidRPr="00782CC5">
          <w:rPr>
            <w:rStyle w:val="a3"/>
            <w:i/>
          </w:rPr>
          <w:t>Российская газета</w:t>
        </w:r>
        <w:r w:rsidR="00782CC5">
          <w:rPr>
            <w:rStyle w:val="a3"/>
            <w:i/>
          </w:rPr>
          <w:t>»</w:t>
        </w:r>
      </w:hyperlink>
    </w:p>
    <w:p w14:paraId="13DBDBA8" w14:textId="77777777" w:rsidR="00940029" w:rsidRPr="00782CC5" w:rsidRDefault="009D79CC" w:rsidP="00940029">
      <w:pPr>
        <w:pStyle w:val="10"/>
        <w:jc w:val="center"/>
      </w:pPr>
      <w:bookmarkStart w:id="6" w:name="_Toc173015209"/>
      <w:bookmarkStart w:id="7" w:name="_Toc207951235"/>
      <w:r w:rsidRPr="00782CC5">
        <w:lastRenderedPageBreak/>
        <w:t>Ци</w:t>
      </w:r>
      <w:r w:rsidR="00940029" w:rsidRPr="00782CC5">
        <w:t>таты дня</w:t>
      </w:r>
      <w:bookmarkEnd w:id="6"/>
      <w:bookmarkEnd w:id="7"/>
    </w:p>
    <w:p w14:paraId="74867BA4" w14:textId="77777777" w:rsidR="00DE7028" w:rsidRPr="00782CC5" w:rsidRDefault="00DE7028" w:rsidP="003B3BAA">
      <w:pPr>
        <w:numPr>
          <w:ilvl w:val="0"/>
          <w:numId w:val="27"/>
        </w:numPr>
        <w:rPr>
          <w:i/>
        </w:rPr>
      </w:pPr>
      <w:r w:rsidRPr="00782CC5">
        <w:rPr>
          <w:i/>
        </w:rPr>
        <w:t xml:space="preserve">Анатолий Аксаков, глава комитета Госдумы по финансовому рынку </w:t>
      </w:r>
      <w:r w:rsidR="00782CC5">
        <w:rPr>
          <w:i/>
        </w:rPr>
        <w:t>«</w:t>
      </w:r>
      <w:r w:rsidRPr="00782CC5">
        <w:rPr>
          <w:i/>
        </w:rPr>
        <w:t>В рамках подготовки инструментов семейных инвестиций планируется в два с половиной раза увеличить налоговые вычеты для ИИС и программы долгосрочных сбережений (ПДС) - до 1 млн рублей на семью, то есть на руки можно будет получить 130 тыс. рублей при стандартной ставке НДФЛ в 13%. Кроме того, для повышения привлекательности ПДС необходимо ввести налоговую льготу для работодателей, софинансирующих взносы своих сотрудников в программу. Это мотивирует компании участвовать в формировании пенсионных накоплений работников и увеличить их финансовую подушку на будущее. Также есть предложение позволить направлять средства материнского капитала в ПДС на счет, открытый на имя ребенка</w:t>
      </w:r>
      <w:r w:rsidR="00782CC5">
        <w:rPr>
          <w:i/>
        </w:rPr>
        <w:t>»</w:t>
      </w:r>
    </w:p>
    <w:p w14:paraId="66424AF2" w14:textId="77777777" w:rsidR="00676D5F" w:rsidRPr="00782CC5" w:rsidRDefault="00CD766D" w:rsidP="003B3BAA">
      <w:pPr>
        <w:numPr>
          <w:ilvl w:val="0"/>
          <w:numId w:val="27"/>
        </w:numPr>
        <w:rPr>
          <w:i/>
        </w:rPr>
      </w:pPr>
      <w:r w:rsidRPr="00782CC5">
        <w:rPr>
          <w:i/>
        </w:rPr>
        <w:t xml:space="preserve">Юрий Корсун, заместитель председателя ВЭБ.РФ: </w:t>
      </w:r>
      <w:r w:rsidR="00782CC5">
        <w:rPr>
          <w:i/>
        </w:rPr>
        <w:t>«</w:t>
      </w:r>
      <w:r w:rsidRPr="00782CC5">
        <w:rPr>
          <w:i/>
        </w:rPr>
        <w:t>Идет обсуждение над тем, как довести до проекта длинные деньги из пенсионных фондов. Это тот источник, который действительно имеет возможность использовать фиксированную ставку. Мы видим определенное участие пенсионных фондов, например, в проектах линейной инфраструктуры. Они там есть. Почему они не могут применяться к проектам любой другой инфраструктуры? Портов, аэропортов или нефтегазовой инфраструктуры. Это большой серьезный вопрос, но основная сложность в том, как обеспечить защищенность пенсионных накоплений с точки зрения принятия проектных рисков</w:t>
      </w:r>
      <w:r w:rsidR="00782CC5">
        <w:rPr>
          <w:i/>
        </w:rPr>
        <w:t>»</w:t>
      </w:r>
    </w:p>
    <w:p w14:paraId="1842163C" w14:textId="77777777" w:rsidR="00DE7028" w:rsidRPr="00782CC5" w:rsidRDefault="00DE7028" w:rsidP="003B3BAA">
      <w:pPr>
        <w:numPr>
          <w:ilvl w:val="0"/>
          <w:numId w:val="27"/>
        </w:numPr>
        <w:rPr>
          <w:i/>
        </w:rPr>
      </w:pPr>
      <w:r w:rsidRPr="00782CC5">
        <w:rPr>
          <w:i/>
        </w:rPr>
        <w:t xml:space="preserve">Тимур Гилязов, руководитель направления СберНПФ: </w:t>
      </w:r>
      <w:r w:rsidR="00782CC5">
        <w:rPr>
          <w:i/>
        </w:rPr>
        <w:t>«</w:t>
      </w:r>
      <w:r w:rsidRPr="00782CC5">
        <w:rPr>
          <w:i/>
        </w:rPr>
        <w:t>Появление программы долгосрочных сбережений в 2024 году оживило интерес работодателей к корпоративным пенсионным программам (КПП), так как софинансирование от государства стало ее основным привлекательным фактором</w:t>
      </w:r>
      <w:r w:rsidR="00782CC5">
        <w:rPr>
          <w:i/>
        </w:rPr>
        <w:t>»</w:t>
      </w:r>
    </w:p>
    <w:p w14:paraId="3A5BB9FD" w14:textId="77777777" w:rsidR="00A0290C" w:rsidRPr="00782CC5"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782CC5">
        <w:rPr>
          <w:u w:val="single"/>
        </w:rPr>
        <w:lastRenderedPageBreak/>
        <w:t>ОГЛАВЛЕНИЕ</w:t>
      </w:r>
    </w:p>
    <w:p w14:paraId="676A260A" w14:textId="5906075D" w:rsidR="00433195" w:rsidRDefault="00554428">
      <w:pPr>
        <w:pStyle w:val="12"/>
        <w:tabs>
          <w:tab w:val="right" w:leader="dot" w:pos="9061"/>
        </w:tabs>
        <w:rPr>
          <w:rFonts w:asciiTheme="minorHAnsi" w:eastAsiaTheme="minorEastAsia" w:hAnsiTheme="minorHAnsi" w:cstheme="minorBidi"/>
          <w:b w:val="0"/>
          <w:noProof/>
          <w:kern w:val="2"/>
          <w:sz w:val="24"/>
          <w14:ligatures w14:val="standardContextual"/>
        </w:rPr>
      </w:pPr>
      <w:r w:rsidRPr="00782CC5">
        <w:rPr>
          <w:caps/>
        </w:rPr>
        <w:fldChar w:fldCharType="begin"/>
      </w:r>
      <w:r w:rsidR="00310633" w:rsidRPr="00782CC5">
        <w:rPr>
          <w:caps/>
        </w:rPr>
        <w:instrText xml:space="preserve"> TOC \o "1-5" \h \z \u </w:instrText>
      </w:r>
      <w:r w:rsidRPr="00782CC5">
        <w:rPr>
          <w:caps/>
        </w:rPr>
        <w:fldChar w:fldCharType="separate"/>
      </w:r>
      <w:hyperlink w:anchor="_Toc207951234" w:history="1">
        <w:r w:rsidR="00433195" w:rsidRPr="00964D71">
          <w:rPr>
            <w:rStyle w:val="a3"/>
            <w:noProof/>
          </w:rPr>
          <w:t>Темы</w:t>
        </w:r>
        <w:r w:rsidR="00433195" w:rsidRPr="00964D71">
          <w:rPr>
            <w:rStyle w:val="a3"/>
            <w:rFonts w:ascii="Arial Rounded MT Bold" w:hAnsi="Arial Rounded MT Bold"/>
            <w:noProof/>
          </w:rPr>
          <w:t xml:space="preserve"> </w:t>
        </w:r>
        <w:r w:rsidR="00433195" w:rsidRPr="00964D71">
          <w:rPr>
            <w:rStyle w:val="a3"/>
            <w:noProof/>
          </w:rPr>
          <w:t>дня</w:t>
        </w:r>
        <w:r w:rsidR="00433195">
          <w:rPr>
            <w:noProof/>
            <w:webHidden/>
          </w:rPr>
          <w:tab/>
        </w:r>
        <w:r w:rsidR="00433195">
          <w:rPr>
            <w:noProof/>
            <w:webHidden/>
          </w:rPr>
          <w:fldChar w:fldCharType="begin"/>
        </w:r>
        <w:r w:rsidR="00433195">
          <w:rPr>
            <w:noProof/>
            <w:webHidden/>
          </w:rPr>
          <w:instrText xml:space="preserve"> PAGEREF _Toc207951234 \h </w:instrText>
        </w:r>
        <w:r w:rsidR="00433195">
          <w:rPr>
            <w:noProof/>
            <w:webHidden/>
          </w:rPr>
        </w:r>
        <w:r w:rsidR="00433195">
          <w:rPr>
            <w:noProof/>
            <w:webHidden/>
          </w:rPr>
          <w:fldChar w:fldCharType="separate"/>
        </w:r>
        <w:r w:rsidR="009A4E54">
          <w:rPr>
            <w:noProof/>
            <w:webHidden/>
          </w:rPr>
          <w:t>2</w:t>
        </w:r>
        <w:r w:rsidR="00433195">
          <w:rPr>
            <w:noProof/>
            <w:webHidden/>
          </w:rPr>
          <w:fldChar w:fldCharType="end"/>
        </w:r>
      </w:hyperlink>
    </w:p>
    <w:p w14:paraId="6E423914" w14:textId="17E6A40A" w:rsidR="00433195" w:rsidRDefault="00433195">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951235" w:history="1">
        <w:r w:rsidRPr="00964D71">
          <w:rPr>
            <w:rStyle w:val="a3"/>
            <w:noProof/>
          </w:rPr>
          <w:t>Цитаты дня</w:t>
        </w:r>
        <w:r>
          <w:rPr>
            <w:noProof/>
            <w:webHidden/>
          </w:rPr>
          <w:tab/>
        </w:r>
        <w:r>
          <w:rPr>
            <w:noProof/>
            <w:webHidden/>
          </w:rPr>
          <w:fldChar w:fldCharType="begin"/>
        </w:r>
        <w:r>
          <w:rPr>
            <w:noProof/>
            <w:webHidden/>
          </w:rPr>
          <w:instrText xml:space="preserve"> PAGEREF _Toc207951235 \h </w:instrText>
        </w:r>
        <w:r>
          <w:rPr>
            <w:noProof/>
            <w:webHidden/>
          </w:rPr>
        </w:r>
        <w:r>
          <w:rPr>
            <w:noProof/>
            <w:webHidden/>
          </w:rPr>
          <w:fldChar w:fldCharType="separate"/>
        </w:r>
        <w:r w:rsidR="009A4E54">
          <w:rPr>
            <w:noProof/>
            <w:webHidden/>
          </w:rPr>
          <w:t>3</w:t>
        </w:r>
        <w:r>
          <w:rPr>
            <w:noProof/>
            <w:webHidden/>
          </w:rPr>
          <w:fldChar w:fldCharType="end"/>
        </w:r>
      </w:hyperlink>
    </w:p>
    <w:p w14:paraId="7D94A03C" w14:textId="7554A80B" w:rsidR="00433195" w:rsidRDefault="00433195">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951236" w:history="1">
        <w:r w:rsidRPr="00964D71">
          <w:rPr>
            <w:rStyle w:val="a3"/>
            <w:noProof/>
          </w:rPr>
          <w:t>НОВОСТИ ПЕНСИОННОЙ ОТРАСЛИ</w:t>
        </w:r>
        <w:r>
          <w:rPr>
            <w:noProof/>
            <w:webHidden/>
          </w:rPr>
          <w:tab/>
        </w:r>
        <w:r>
          <w:rPr>
            <w:noProof/>
            <w:webHidden/>
          </w:rPr>
          <w:fldChar w:fldCharType="begin"/>
        </w:r>
        <w:r>
          <w:rPr>
            <w:noProof/>
            <w:webHidden/>
          </w:rPr>
          <w:instrText xml:space="preserve"> PAGEREF _Toc207951236 \h </w:instrText>
        </w:r>
        <w:r>
          <w:rPr>
            <w:noProof/>
            <w:webHidden/>
          </w:rPr>
        </w:r>
        <w:r>
          <w:rPr>
            <w:noProof/>
            <w:webHidden/>
          </w:rPr>
          <w:fldChar w:fldCharType="separate"/>
        </w:r>
        <w:r w:rsidR="009A4E54">
          <w:rPr>
            <w:noProof/>
            <w:webHidden/>
          </w:rPr>
          <w:t>14</w:t>
        </w:r>
        <w:r>
          <w:rPr>
            <w:noProof/>
            <w:webHidden/>
          </w:rPr>
          <w:fldChar w:fldCharType="end"/>
        </w:r>
      </w:hyperlink>
    </w:p>
    <w:p w14:paraId="49D41442" w14:textId="122BFC0E" w:rsidR="00433195" w:rsidRDefault="00433195">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951237" w:history="1">
        <w:r w:rsidRPr="00964D71">
          <w:rPr>
            <w:rStyle w:val="a3"/>
            <w:noProof/>
          </w:rPr>
          <w:t>Новости отрасли НПФ</w:t>
        </w:r>
        <w:r>
          <w:rPr>
            <w:noProof/>
            <w:webHidden/>
          </w:rPr>
          <w:tab/>
        </w:r>
        <w:r>
          <w:rPr>
            <w:noProof/>
            <w:webHidden/>
          </w:rPr>
          <w:fldChar w:fldCharType="begin"/>
        </w:r>
        <w:r>
          <w:rPr>
            <w:noProof/>
            <w:webHidden/>
          </w:rPr>
          <w:instrText xml:space="preserve"> PAGEREF _Toc207951237 \h </w:instrText>
        </w:r>
        <w:r>
          <w:rPr>
            <w:noProof/>
            <w:webHidden/>
          </w:rPr>
        </w:r>
        <w:r>
          <w:rPr>
            <w:noProof/>
            <w:webHidden/>
          </w:rPr>
          <w:fldChar w:fldCharType="separate"/>
        </w:r>
        <w:r w:rsidR="009A4E54">
          <w:rPr>
            <w:noProof/>
            <w:webHidden/>
          </w:rPr>
          <w:t>14</w:t>
        </w:r>
        <w:r>
          <w:rPr>
            <w:noProof/>
            <w:webHidden/>
          </w:rPr>
          <w:fldChar w:fldCharType="end"/>
        </w:r>
      </w:hyperlink>
    </w:p>
    <w:p w14:paraId="681A088F" w14:textId="64F4ABBF"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238" w:history="1">
        <w:r w:rsidRPr="00964D71">
          <w:rPr>
            <w:rStyle w:val="a3"/>
            <w:noProof/>
          </w:rPr>
          <w:t>Ведомости, 04.09.2025, УК «Лидер» стала совладельцем перевозчика будущей ВСМ Москва - Петербург</w:t>
        </w:r>
        <w:r>
          <w:rPr>
            <w:noProof/>
            <w:webHidden/>
          </w:rPr>
          <w:tab/>
        </w:r>
        <w:r>
          <w:rPr>
            <w:noProof/>
            <w:webHidden/>
          </w:rPr>
          <w:fldChar w:fldCharType="begin"/>
        </w:r>
        <w:r>
          <w:rPr>
            <w:noProof/>
            <w:webHidden/>
          </w:rPr>
          <w:instrText xml:space="preserve"> PAGEREF _Toc207951238 \h </w:instrText>
        </w:r>
        <w:r>
          <w:rPr>
            <w:noProof/>
            <w:webHidden/>
          </w:rPr>
        </w:r>
        <w:r>
          <w:rPr>
            <w:noProof/>
            <w:webHidden/>
          </w:rPr>
          <w:fldChar w:fldCharType="separate"/>
        </w:r>
        <w:r w:rsidR="009A4E54">
          <w:rPr>
            <w:noProof/>
            <w:webHidden/>
          </w:rPr>
          <w:t>14</w:t>
        </w:r>
        <w:r>
          <w:rPr>
            <w:noProof/>
            <w:webHidden/>
          </w:rPr>
          <w:fldChar w:fldCharType="end"/>
        </w:r>
      </w:hyperlink>
    </w:p>
    <w:p w14:paraId="49C734F5" w14:textId="214CA301" w:rsidR="00433195" w:rsidRDefault="00433195">
      <w:pPr>
        <w:pStyle w:val="31"/>
        <w:rPr>
          <w:rFonts w:asciiTheme="minorHAnsi" w:eastAsiaTheme="minorEastAsia" w:hAnsiTheme="minorHAnsi" w:cstheme="minorBidi"/>
          <w:kern w:val="2"/>
          <w14:ligatures w14:val="standardContextual"/>
        </w:rPr>
      </w:pPr>
      <w:hyperlink w:anchor="_Toc207951239" w:history="1">
        <w:r w:rsidRPr="00964D71">
          <w:rPr>
            <w:rStyle w:val="a3"/>
          </w:rPr>
          <w:t>Владельцем 25% компании «ВСМ-400», выбранной перевозчиком по строящейся высокоскоростной магистрали (ВСМ) между Москвой и Санкт-Петербургом, стала УК «Лидер». Переход доли от единственного владельца - ГУП «Московский метрополитен» - состоялся 2 сентября, следует из данных ЕГРЮЛ. У «Московского метрополитена» осталось 75% долей компании.</w:t>
        </w:r>
        <w:r>
          <w:rPr>
            <w:webHidden/>
          </w:rPr>
          <w:tab/>
        </w:r>
        <w:r>
          <w:rPr>
            <w:webHidden/>
          </w:rPr>
          <w:fldChar w:fldCharType="begin"/>
        </w:r>
        <w:r>
          <w:rPr>
            <w:webHidden/>
          </w:rPr>
          <w:instrText xml:space="preserve"> PAGEREF _Toc207951239 \h </w:instrText>
        </w:r>
        <w:r>
          <w:rPr>
            <w:webHidden/>
          </w:rPr>
        </w:r>
        <w:r>
          <w:rPr>
            <w:webHidden/>
          </w:rPr>
          <w:fldChar w:fldCharType="separate"/>
        </w:r>
        <w:r w:rsidR="009A4E54">
          <w:rPr>
            <w:webHidden/>
          </w:rPr>
          <w:t>14</w:t>
        </w:r>
        <w:r>
          <w:rPr>
            <w:webHidden/>
          </w:rPr>
          <w:fldChar w:fldCharType="end"/>
        </w:r>
      </w:hyperlink>
    </w:p>
    <w:p w14:paraId="7A478121" w14:textId="31878C20"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240" w:history="1">
        <w:r w:rsidRPr="00964D71">
          <w:rPr>
            <w:rStyle w:val="a3"/>
            <w:noProof/>
          </w:rPr>
          <w:t>ТАСС, 04.09.2025, ВЭБ.РФ может привлечь деньги из КНР в работу Фабрики проектного финансирования</w:t>
        </w:r>
        <w:r>
          <w:rPr>
            <w:noProof/>
            <w:webHidden/>
          </w:rPr>
          <w:tab/>
        </w:r>
        <w:r>
          <w:rPr>
            <w:noProof/>
            <w:webHidden/>
          </w:rPr>
          <w:fldChar w:fldCharType="begin"/>
        </w:r>
        <w:r>
          <w:rPr>
            <w:noProof/>
            <w:webHidden/>
          </w:rPr>
          <w:instrText xml:space="preserve"> PAGEREF _Toc207951240 \h </w:instrText>
        </w:r>
        <w:r>
          <w:rPr>
            <w:noProof/>
            <w:webHidden/>
          </w:rPr>
        </w:r>
        <w:r>
          <w:rPr>
            <w:noProof/>
            <w:webHidden/>
          </w:rPr>
          <w:fldChar w:fldCharType="separate"/>
        </w:r>
        <w:r w:rsidR="009A4E54">
          <w:rPr>
            <w:noProof/>
            <w:webHidden/>
          </w:rPr>
          <w:t>15</w:t>
        </w:r>
        <w:r>
          <w:rPr>
            <w:noProof/>
            <w:webHidden/>
          </w:rPr>
          <w:fldChar w:fldCharType="end"/>
        </w:r>
      </w:hyperlink>
    </w:p>
    <w:p w14:paraId="2431BEEF" w14:textId="79331F5F" w:rsidR="00433195" w:rsidRDefault="00433195">
      <w:pPr>
        <w:pStyle w:val="31"/>
        <w:rPr>
          <w:rFonts w:asciiTheme="minorHAnsi" w:eastAsiaTheme="minorEastAsia" w:hAnsiTheme="minorHAnsi" w:cstheme="minorBidi"/>
          <w:kern w:val="2"/>
          <w14:ligatures w14:val="standardContextual"/>
        </w:rPr>
      </w:pPr>
      <w:hyperlink w:anchor="_Toc207951241" w:history="1">
        <w:r w:rsidRPr="00964D71">
          <w:rPr>
            <w:rStyle w:val="a3"/>
          </w:rPr>
          <w:t>Госкорпорация ВЭБ.РФ считает возможным привлечь «китайские деньги» в проекты Фабрики проектного финансирования. Такое мнение выразил заместитель председателя ВЭБ.РФ Юрий Корсун, выступая на сессии Восточного экономического форума (ВЭФ) «Переработка нефти и газа: локомотив развития региона в период глобальной нестабильности».</w:t>
        </w:r>
        <w:r>
          <w:rPr>
            <w:webHidden/>
          </w:rPr>
          <w:tab/>
        </w:r>
        <w:r>
          <w:rPr>
            <w:webHidden/>
          </w:rPr>
          <w:fldChar w:fldCharType="begin"/>
        </w:r>
        <w:r>
          <w:rPr>
            <w:webHidden/>
          </w:rPr>
          <w:instrText xml:space="preserve"> PAGEREF _Toc207951241 \h </w:instrText>
        </w:r>
        <w:r>
          <w:rPr>
            <w:webHidden/>
          </w:rPr>
        </w:r>
        <w:r>
          <w:rPr>
            <w:webHidden/>
          </w:rPr>
          <w:fldChar w:fldCharType="separate"/>
        </w:r>
        <w:r w:rsidR="009A4E54">
          <w:rPr>
            <w:webHidden/>
          </w:rPr>
          <w:t>15</w:t>
        </w:r>
        <w:r>
          <w:rPr>
            <w:webHidden/>
          </w:rPr>
          <w:fldChar w:fldCharType="end"/>
        </w:r>
      </w:hyperlink>
    </w:p>
    <w:p w14:paraId="237698B0" w14:textId="084BB206"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242" w:history="1">
        <w:r w:rsidRPr="00964D71">
          <w:rPr>
            <w:rStyle w:val="a3"/>
            <w:noProof/>
          </w:rPr>
          <w:t>РБК, 04.09.2025, ВЭБ предложил схему привлечения пенсионных денег в стройку дорог и мостов</w:t>
        </w:r>
        <w:r>
          <w:rPr>
            <w:noProof/>
            <w:webHidden/>
          </w:rPr>
          <w:tab/>
        </w:r>
        <w:r>
          <w:rPr>
            <w:noProof/>
            <w:webHidden/>
          </w:rPr>
          <w:fldChar w:fldCharType="begin"/>
        </w:r>
        <w:r>
          <w:rPr>
            <w:noProof/>
            <w:webHidden/>
          </w:rPr>
          <w:instrText xml:space="preserve"> PAGEREF _Toc207951242 \h </w:instrText>
        </w:r>
        <w:r>
          <w:rPr>
            <w:noProof/>
            <w:webHidden/>
          </w:rPr>
        </w:r>
        <w:r>
          <w:rPr>
            <w:noProof/>
            <w:webHidden/>
          </w:rPr>
          <w:fldChar w:fldCharType="separate"/>
        </w:r>
        <w:r w:rsidR="009A4E54">
          <w:rPr>
            <w:noProof/>
            <w:webHidden/>
          </w:rPr>
          <w:t>16</w:t>
        </w:r>
        <w:r>
          <w:rPr>
            <w:noProof/>
            <w:webHidden/>
          </w:rPr>
          <w:fldChar w:fldCharType="end"/>
        </w:r>
      </w:hyperlink>
    </w:p>
    <w:p w14:paraId="17CC64D1" w14:textId="2A0F59E6" w:rsidR="00433195" w:rsidRDefault="00433195">
      <w:pPr>
        <w:pStyle w:val="31"/>
        <w:rPr>
          <w:rFonts w:asciiTheme="minorHAnsi" w:eastAsiaTheme="minorEastAsia" w:hAnsiTheme="minorHAnsi" w:cstheme="minorBidi"/>
          <w:kern w:val="2"/>
          <w14:ligatures w14:val="standardContextual"/>
        </w:rPr>
      </w:pPr>
      <w:hyperlink w:anchor="_Toc207951243" w:history="1">
        <w:r w:rsidRPr="00964D71">
          <w:rPr>
            <w:rStyle w:val="a3"/>
          </w:rPr>
          <w:t>ВЭБ.РФ вышел с инициативой вкладывать пенсионные и инвестиционные средства в новый финансовый инструмент — облигации, обеспеченные денежным потоком от крупных проектов. О рисках и перспективах предлагаемой модели — в материале РБК.</w:t>
        </w:r>
        <w:r>
          <w:rPr>
            <w:webHidden/>
          </w:rPr>
          <w:tab/>
        </w:r>
        <w:r>
          <w:rPr>
            <w:webHidden/>
          </w:rPr>
          <w:fldChar w:fldCharType="begin"/>
        </w:r>
        <w:r>
          <w:rPr>
            <w:webHidden/>
          </w:rPr>
          <w:instrText xml:space="preserve"> PAGEREF _Toc207951243 \h </w:instrText>
        </w:r>
        <w:r>
          <w:rPr>
            <w:webHidden/>
          </w:rPr>
        </w:r>
        <w:r>
          <w:rPr>
            <w:webHidden/>
          </w:rPr>
          <w:fldChar w:fldCharType="separate"/>
        </w:r>
        <w:r w:rsidR="009A4E54">
          <w:rPr>
            <w:webHidden/>
          </w:rPr>
          <w:t>16</w:t>
        </w:r>
        <w:r>
          <w:rPr>
            <w:webHidden/>
          </w:rPr>
          <w:fldChar w:fldCharType="end"/>
        </w:r>
      </w:hyperlink>
    </w:p>
    <w:p w14:paraId="17446757" w14:textId="4276297A"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244" w:history="1">
        <w:r w:rsidRPr="00964D71">
          <w:rPr>
            <w:rStyle w:val="a3"/>
            <w:noProof/>
          </w:rPr>
          <w:t>Газета.Ru, 05.09.2025, Новая платформа Сбера и ВЭБ.РФ позволит привлекать в ГЧП пенсионные деньги</w:t>
        </w:r>
        <w:r>
          <w:rPr>
            <w:noProof/>
            <w:webHidden/>
          </w:rPr>
          <w:tab/>
        </w:r>
        <w:r>
          <w:rPr>
            <w:noProof/>
            <w:webHidden/>
          </w:rPr>
          <w:fldChar w:fldCharType="begin"/>
        </w:r>
        <w:r>
          <w:rPr>
            <w:noProof/>
            <w:webHidden/>
          </w:rPr>
          <w:instrText xml:space="preserve"> PAGEREF _Toc207951244 \h </w:instrText>
        </w:r>
        <w:r>
          <w:rPr>
            <w:noProof/>
            <w:webHidden/>
          </w:rPr>
        </w:r>
        <w:r>
          <w:rPr>
            <w:noProof/>
            <w:webHidden/>
          </w:rPr>
          <w:fldChar w:fldCharType="separate"/>
        </w:r>
        <w:r w:rsidR="009A4E54">
          <w:rPr>
            <w:noProof/>
            <w:webHidden/>
          </w:rPr>
          <w:t>17</w:t>
        </w:r>
        <w:r>
          <w:rPr>
            <w:noProof/>
            <w:webHidden/>
          </w:rPr>
          <w:fldChar w:fldCharType="end"/>
        </w:r>
      </w:hyperlink>
    </w:p>
    <w:p w14:paraId="363D3E09" w14:textId="15E1286C" w:rsidR="00433195" w:rsidRDefault="00433195">
      <w:pPr>
        <w:pStyle w:val="31"/>
        <w:rPr>
          <w:rFonts w:asciiTheme="minorHAnsi" w:eastAsiaTheme="minorEastAsia" w:hAnsiTheme="minorHAnsi" w:cstheme="minorBidi"/>
          <w:kern w:val="2"/>
          <w14:ligatures w14:val="standardContextual"/>
        </w:rPr>
      </w:pPr>
      <w:hyperlink w:anchor="_Toc207951245" w:history="1">
        <w:r w:rsidRPr="00964D71">
          <w:rPr>
            <w:rStyle w:val="a3"/>
          </w:rPr>
          <w:t>Инструменты государственно-частного партнерства (ГЧП) позволяют развивать социальную инфраструктуру, строить дороги и аэропорты - все то, что используют граждане России, поэтому Сбер совместно с ВЭФ.РФ создадут платформу «Развивай РФ» с новыми инструментами ГЧП, рассказал журналистам на полях Восточного экономического форума первый заместитель председателя правления Сбера Александр Ведяхин.</w:t>
        </w:r>
        <w:r>
          <w:rPr>
            <w:webHidden/>
          </w:rPr>
          <w:tab/>
        </w:r>
        <w:r>
          <w:rPr>
            <w:webHidden/>
          </w:rPr>
          <w:fldChar w:fldCharType="begin"/>
        </w:r>
        <w:r>
          <w:rPr>
            <w:webHidden/>
          </w:rPr>
          <w:instrText xml:space="preserve"> PAGEREF _Toc207951245 \h </w:instrText>
        </w:r>
        <w:r>
          <w:rPr>
            <w:webHidden/>
          </w:rPr>
        </w:r>
        <w:r>
          <w:rPr>
            <w:webHidden/>
          </w:rPr>
          <w:fldChar w:fldCharType="separate"/>
        </w:r>
        <w:r w:rsidR="009A4E54">
          <w:rPr>
            <w:webHidden/>
          </w:rPr>
          <w:t>17</w:t>
        </w:r>
        <w:r>
          <w:rPr>
            <w:webHidden/>
          </w:rPr>
          <w:fldChar w:fldCharType="end"/>
        </w:r>
      </w:hyperlink>
    </w:p>
    <w:p w14:paraId="6681B968" w14:textId="026DCCA9"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246" w:history="1">
        <w:r w:rsidRPr="00964D71">
          <w:rPr>
            <w:rStyle w:val="a3"/>
            <w:noProof/>
          </w:rPr>
          <w:t>Frank Media, 04.09.2025, АСВ включило «Т-пенсию» в реестр НПФ</w:t>
        </w:r>
        <w:r>
          <w:rPr>
            <w:noProof/>
            <w:webHidden/>
          </w:rPr>
          <w:tab/>
        </w:r>
        <w:r>
          <w:rPr>
            <w:noProof/>
            <w:webHidden/>
          </w:rPr>
          <w:fldChar w:fldCharType="begin"/>
        </w:r>
        <w:r>
          <w:rPr>
            <w:noProof/>
            <w:webHidden/>
          </w:rPr>
          <w:instrText xml:space="preserve"> PAGEREF _Toc207951246 \h </w:instrText>
        </w:r>
        <w:r>
          <w:rPr>
            <w:noProof/>
            <w:webHidden/>
          </w:rPr>
        </w:r>
        <w:r>
          <w:rPr>
            <w:noProof/>
            <w:webHidden/>
          </w:rPr>
          <w:fldChar w:fldCharType="separate"/>
        </w:r>
        <w:r w:rsidR="009A4E54">
          <w:rPr>
            <w:noProof/>
            <w:webHidden/>
          </w:rPr>
          <w:t>17</w:t>
        </w:r>
        <w:r>
          <w:rPr>
            <w:noProof/>
            <w:webHidden/>
          </w:rPr>
          <w:fldChar w:fldCharType="end"/>
        </w:r>
      </w:hyperlink>
    </w:p>
    <w:p w14:paraId="19B2B854" w14:textId="45D3B7CB" w:rsidR="00433195" w:rsidRDefault="00433195">
      <w:pPr>
        <w:pStyle w:val="31"/>
        <w:rPr>
          <w:rFonts w:asciiTheme="minorHAnsi" w:eastAsiaTheme="minorEastAsia" w:hAnsiTheme="minorHAnsi" w:cstheme="minorBidi"/>
          <w:kern w:val="2"/>
          <w14:ligatures w14:val="standardContextual"/>
        </w:rPr>
      </w:pPr>
      <w:hyperlink w:anchor="_Toc207951247" w:history="1">
        <w:r w:rsidRPr="00964D71">
          <w:rPr>
            <w:rStyle w:val="a3"/>
          </w:rPr>
          <w:t>Негосударственный пенсионный фонд «Т-пенсия» 4 сентября был добавлен в реестр НПФ – участников системы гарантирования прав застрахованных лиц (СГПН), говорится в сообщении Агентства по страхованию вкладов (АСВ).</w:t>
        </w:r>
        <w:r>
          <w:rPr>
            <w:webHidden/>
          </w:rPr>
          <w:tab/>
        </w:r>
        <w:r>
          <w:rPr>
            <w:webHidden/>
          </w:rPr>
          <w:fldChar w:fldCharType="begin"/>
        </w:r>
        <w:r>
          <w:rPr>
            <w:webHidden/>
          </w:rPr>
          <w:instrText xml:space="preserve"> PAGEREF _Toc207951247 \h </w:instrText>
        </w:r>
        <w:r>
          <w:rPr>
            <w:webHidden/>
          </w:rPr>
        </w:r>
        <w:r>
          <w:rPr>
            <w:webHidden/>
          </w:rPr>
          <w:fldChar w:fldCharType="separate"/>
        </w:r>
        <w:r w:rsidR="009A4E54">
          <w:rPr>
            <w:webHidden/>
          </w:rPr>
          <w:t>17</w:t>
        </w:r>
        <w:r>
          <w:rPr>
            <w:webHidden/>
          </w:rPr>
          <w:fldChar w:fldCharType="end"/>
        </w:r>
      </w:hyperlink>
    </w:p>
    <w:p w14:paraId="7856376B" w14:textId="10F06659"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248" w:history="1">
        <w:r w:rsidRPr="00964D71">
          <w:rPr>
            <w:rStyle w:val="a3"/>
            <w:noProof/>
          </w:rPr>
          <w:t>Frank Media, 03.09.2025, Центробанк выдал лицензию управляющей компании «МЭФ капитал»</w:t>
        </w:r>
        <w:r>
          <w:rPr>
            <w:noProof/>
            <w:webHidden/>
          </w:rPr>
          <w:tab/>
        </w:r>
        <w:r>
          <w:rPr>
            <w:noProof/>
            <w:webHidden/>
          </w:rPr>
          <w:fldChar w:fldCharType="begin"/>
        </w:r>
        <w:r>
          <w:rPr>
            <w:noProof/>
            <w:webHidden/>
          </w:rPr>
          <w:instrText xml:space="preserve"> PAGEREF _Toc207951248 \h </w:instrText>
        </w:r>
        <w:r>
          <w:rPr>
            <w:noProof/>
            <w:webHidden/>
          </w:rPr>
        </w:r>
        <w:r>
          <w:rPr>
            <w:noProof/>
            <w:webHidden/>
          </w:rPr>
          <w:fldChar w:fldCharType="separate"/>
        </w:r>
        <w:r w:rsidR="009A4E54">
          <w:rPr>
            <w:noProof/>
            <w:webHidden/>
          </w:rPr>
          <w:t>18</w:t>
        </w:r>
        <w:r>
          <w:rPr>
            <w:noProof/>
            <w:webHidden/>
          </w:rPr>
          <w:fldChar w:fldCharType="end"/>
        </w:r>
      </w:hyperlink>
    </w:p>
    <w:p w14:paraId="1E98F9F6" w14:textId="33E847A8" w:rsidR="00433195" w:rsidRDefault="00433195">
      <w:pPr>
        <w:pStyle w:val="31"/>
        <w:rPr>
          <w:rFonts w:asciiTheme="minorHAnsi" w:eastAsiaTheme="minorEastAsia" w:hAnsiTheme="minorHAnsi" w:cstheme="minorBidi"/>
          <w:kern w:val="2"/>
          <w14:ligatures w14:val="standardContextual"/>
        </w:rPr>
      </w:pPr>
      <w:hyperlink w:anchor="_Toc207951249" w:history="1">
        <w:r w:rsidRPr="00964D71">
          <w:rPr>
            <w:rStyle w:val="a3"/>
          </w:rPr>
          <w:t>Центробанк выдал лицензию управляющей компании «МЭФ капитал». Эта УК, по данным СПАРК, входит в одну группу с крупной юридической фирмой МЭФ Legal и также принадлежит ее основателю Эхтибару Мустафаеву. Регулятор предоставил ей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r>
          <w:rPr>
            <w:webHidden/>
          </w:rPr>
          <w:tab/>
        </w:r>
        <w:r>
          <w:rPr>
            <w:webHidden/>
          </w:rPr>
          <w:fldChar w:fldCharType="begin"/>
        </w:r>
        <w:r>
          <w:rPr>
            <w:webHidden/>
          </w:rPr>
          <w:instrText xml:space="preserve"> PAGEREF _Toc207951249 \h </w:instrText>
        </w:r>
        <w:r>
          <w:rPr>
            <w:webHidden/>
          </w:rPr>
        </w:r>
        <w:r>
          <w:rPr>
            <w:webHidden/>
          </w:rPr>
          <w:fldChar w:fldCharType="separate"/>
        </w:r>
        <w:r w:rsidR="009A4E54">
          <w:rPr>
            <w:webHidden/>
          </w:rPr>
          <w:t>18</w:t>
        </w:r>
        <w:r>
          <w:rPr>
            <w:webHidden/>
          </w:rPr>
          <w:fldChar w:fldCharType="end"/>
        </w:r>
      </w:hyperlink>
    </w:p>
    <w:p w14:paraId="6DBA1008" w14:textId="50D30A88"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250" w:history="1">
        <w:r w:rsidRPr="00964D71">
          <w:rPr>
            <w:rStyle w:val="a3"/>
            <w:noProof/>
          </w:rPr>
          <w:t>Ваш Пенсионный Брокер, 04.09.2025, Государственное софинансирование начислено участникам программы долгосрочных сбережений в НПФ «БЛАГОСОСТОЯНИЕ»</w:t>
        </w:r>
        <w:r>
          <w:rPr>
            <w:noProof/>
            <w:webHidden/>
          </w:rPr>
          <w:tab/>
        </w:r>
        <w:r>
          <w:rPr>
            <w:noProof/>
            <w:webHidden/>
          </w:rPr>
          <w:fldChar w:fldCharType="begin"/>
        </w:r>
        <w:r>
          <w:rPr>
            <w:noProof/>
            <w:webHidden/>
          </w:rPr>
          <w:instrText xml:space="preserve"> PAGEREF _Toc207951250 \h </w:instrText>
        </w:r>
        <w:r>
          <w:rPr>
            <w:noProof/>
            <w:webHidden/>
          </w:rPr>
        </w:r>
        <w:r>
          <w:rPr>
            <w:noProof/>
            <w:webHidden/>
          </w:rPr>
          <w:fldChar w:fldCharType="separate"/>
        </w:r>
        <w:r w:rsidR="009A4E54">
          <w:rPr>
            <w:noProof/>
            <w:webHidden/>
          </w:rPr>
          <w:t>18</w:t>
        </w:r>
        <w:r>
          <w:rPr>
            <w:noProof/>
            <w:webHidden/>
          </w:rPr>
          <w:fldChar w:fldCharType="end"/>
        </w:r>
      </w:hyperlink>
    </w:p>
    <w:p w14:paraId="1605EF8E" w14:textId="2091F975" w:rsidR="00433195" w:rsidRDefault="00433195">
      <w:pPr>
        <w:pStyle w:val="31"/>
        <w:rPr>
          <w:rFonts w:asciiTheme="minorHAnsi" w:eastAsiaTheme="minorEastAsia" w:hAnsiTheme="minorHAnsi" w:cstheme="minorBidi"/>
          <w:kern w:val="2"/>
          <w14:ligatures w14:val="standardContextual"/>
        </w:rPr>
      </w:pPr>
      <w:hyperlink w:anchor="_Toc207951251" w:history="1">
        <w:r w:rsidRPr="00964D71">
          <w:rPr>
            <w:rStyle w:val="a3"/>
          </w:rPr>
          <w:t>На счета участников программы долгосрочных сбережений (ПДС) в НПФ «БЛАГОСОСТОЯНИЕ» начислено софинансирование личных взносов от государства. Размер господдержки клиенты могут увидеть в личном кабинете на сайте фонда.</w:t>
        </w:r>
        <w:r>
          <w:rPr>
            <w:webHidden/>
          </w:rPr>
          <w:tab/>
        </w:r>
        <w:r>
          <w:rPr>
            <w:webHidden/>
          </w:rPr>
          <w:fldChar w:fldCharType="begin"/>
        </w:r>
        <w:r>
          <w:rPr>
            <w:webHidden/>
          </w:rPr>
          <w:instrText xml:space="preserve"> PAGEREF _Toc207951251 \h </w:instrText>
        </w:r>
        <w:r>
          <w:rPr>
            <w:webHidden/>
          </w:rPr>
        </w:r>
        <w:r>
          <w:rPr>
            <w:webHidden/>
          </w:rPr>
          <w:fldChar w:fldCharType="separate"/>
        </w:r>
        <w:r w:rsidR="009A4E54">
          <w:rPr>
            <w:webHidden/>
          </w:rPr>
          <w:t>18</w:t>
        </w:r>
        <w:r>
          <w:rPr>
            <w:webHidden/>
          </w:rPr>
          <w:fldChar w:fldCharType="end"/>
        </w:r>
      </w:hyperlink>
    </w:p>
    <w:p w14:paraId="7CC3DCBF" w14:textId="1016A239"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252" w:history="1">
        <w:r w:rsidRPr="00964D71">
          <w:rPr>
            <w:rStyle w:val="a3"/>
            <w:noProof/>
          </w:rPr>
          <w:t>Газета.Ru, 05.09.2025, Россияне рассказали, в каком возрасте хотели бы выйти на пенсию</w:t>
        </w:r>
        <w:r>
          <w:rPr>
            <w:noProof/>
            <w:webHidden/>
          </w:rPr>
          <w:tab/>
        </w:r>
        <w:r>
          <w:rPr>
            <w:noProof/>
            <w:webHidden/>
          </w:rPr>
          <w:fldChar w:fldCharType="begin"/>
        </w:r>
        <w:r>
          <w:rPr>
            <w:noProof/>
            <w:webHidden/>
          </w:rPr>
          <w:instrText xml:space="preserve"> PAGEREF _Toc207951252 \h </w:instrText>
        </w:r>
        <w:r>
          <w:rPr>
            <w:noProof/>
            <w:webHidden/>
          </w:rPr>
        </w:r>
        <w:r>
          <w:rPr>
            <w:noProof/>
            <w:webHidden/>
          </w:rPr>
          <w:fldChar w:fldCharType="separate"/>
        </w:r>
        <w:r w:rsidR="009A4E54">
          <w:rPr>
            <w:noProof/>
            <w:webHidden/>
          </w:rPr>
          <w:t>19</w:t>
        </w:r>
        <w:r>
          <w:rPr>
            <w:noProof/>
            <w:webHidden/>
          </w:rPr>
          <w:fldChar w:fldCharType="end"/>
        </w:r>
      </w:hyperlink>
    </w:p>
    <w:p w14:paraId="00F87424" w14:textId="4D1CA33B" w:rsidR="00433195" w:rsidRDefault="00433195">
      <w:pPr>
        <w:pStyle w:val="31"/>
        <w:rPr>
          <w:rFonts w:asciiTheme="minorHAnsi" w:eastAsiaTheme="minorEastAsia" w:hAnsiTheme="minorHAnsi" w:cstheme="minorBidi"/>
          <w:kern w:val="2"/>
          <w14:ligatures w14:val="standardContextual"/>
        </w:rPr>
      </w:pPr>
      <w:hyperlink w:anchor="_Toc207951253" w:history="1">
        <w:r w:rsidRPr="00964D71">
          <w:rPr>
            <w:rStyle w:val="a3"/>
          </w:rPr>
          <w:t>Четверть опрошенных россиян (24%) готовы работать до 65 лет, остальные хотели бы выйти на пенсию раньше. К таким выводам по итогам совместного опроса пришли НПФ Эволюция и проект по финансовому просвещению «ГраФин». "Газета.Ru" ознакомилась с результатами исследования.</w:t>
        </w:r>
        <w:r>
          <w:rPr>
            <w:webHidden/>
          </w:rPr>
          <w:tab/>
        </w:r>
        <w:r>
          <w:rPr>
            <w:webHidden/>
          </w:rPr>
          <w:fldChar w:fldCharType="begin"/>
        </w:r>
        <w:r>
          <w:rPr>
            <w:webHidden/>
          </w:rPr>
          <w:instrText xml:space="preserve"> PAGEREF _Toc207951253 \h </w:instrText>
        </w:r>
        <w:r>
          <w:rPr>
            <w:webHidden/>
          </w:rPr>
        </w:r>
        <w:r>
          <w:rPr>
            <w:webHidden/>
          </w:rPr>
          <w:fldChar w:fldCharType="separate"/>
        </w:r>
        <w:r w:rsidR="009A4E54">
          <w:rPr>
            <w:webHidden/>
          </w:rPr>
          <w:t>19</w:t>
        </w:r>
        <w:r>
          <w:rPr>
            <w:webHidden/>
          </w:rPr>
          <w:fldChar w:fldCharType="end"/>
        </w:r>
      </w:hyperlink>
    </w:p>
    <w:p w14:paraId="568C3A28" w14:textId="772E55CE"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254" w:history="1">
        <w:r w:rsidRPr="00964D71">
          <w:rPr>
            <w:rStyle w:val="a3"/>
            <w:noProof/>
          </w:rPr>
          <w:t>PRIMPRESS, 04.09.2025, Сбербанк сообщил весть для россиян: кому положено 30 тысяч рублей</w:t>
        </w:r>
        <w:r>
          <w:rPr>
            <w:noProof/>
            <w:webHidden/>
          </w:rPr>
          <w:tab/>
        </w:r>
        <w:r>
          <w:rPr>
            <w:noProof/>
            <w:webHidden/>
          </w:rPr>
          <w:fldChar w:fldCharType="begin"/>
        </w:r>
        <w:r>
          <w:rPr>
            <w:noProof/>
            <w:webHidden/>
          </w:rPr>
          <w:instrText xml:space="preserve"> PAGEREF _Toc207951254 \h </w:instrText>
        </w:r>
        <w:r>
          <w:rPr>
            <w:noProof/>
            <w:webHidden/>
          </w:rPr>
        </w:r>
        <w:r>
          <w:rPr>
            <w:noProof/>
            <w:webHidden/>
          </w:rPr>
          <w:fldChar w:fldCharType="separate"/>
        </w:r>
        <w:r w:rsidR="009A4E54">
          <w:rPr>
            <w:noProof/>
            <w:webHidden/>
          </w:rPr>
          <w:t>20</w:t>
        </w:r>
        <w:r>
          <w:rPr>
            <w:noProof/>
            <w:webHidden/>
          </w:rPr>
          <w:fldChar w:fldCharType="end"/>
        </w:r>
      </w:hyperlink>
    </w:p>
    <w:p w14:paraId="5C9FE965" w14:textId="2FBB9712" w:rsidR="00433195" w:rsidRDefault="00433195">
      <w:pPr>
        <w:pStyle w:val="31"/>
        <w:rPr>
          <w:rFonts w:asciiTheme="minorHAnsi" w:eastAsiaTheme="minorEastAsia" w:hAnsiTheme="minorHAnsi" w:cstheme="minorBidi"/>
          <w:kern w:val="2"/>
          <w14:ligatures w14:val="standardContextual"/>
        </w:rPr>
      </w:pPr>
      <w:hyperlink w:anchor="_Toc207951255" w:history="1">
        <w:r w:rsidRPr="00964D71">
          <w:rPr>
            <w:rStyle w:val="a3"/>
          </w:rPr>
          <w:t>В Сбербанке сообщили, кто из россиян сможет без труда получать дополнительные выплаты в размере 30 тысяч рублей каждый месяц после достижения пенсионного возраста, сообщает PRIMPRESS.</w:t>
        </w:r>
        <w:r>
          <w:rPr>
            <w:webHidden/>
          </w:rPr>
          <w:tab/>
        </w:r>
        <w:r>
          <w:rPr>
            <w:webHidden/>
          </w:rPr>
          <w:fldChar w:fldCharType="begin"/>
        </w:r>
        <w:r>
          <w:rPr>
            <w:webHidden/>
          </w:rPr>
          <w:instrText xml:space="preserve"> PAGEREF _Toc207951255 \h </w:instrText>
        </w:r>
        <w:r>
          <w:rPr>
            <w:webHidden/>
          </w:rPr>
        </w:r>
        <w:r>
          <w:rPr>
            <w:webHidden/>
          </w:rPr>
          <w:fldChar w:fldCharType="separate"/>
        </w:r>
        <w:r w:rsidR="009A4E54">
          <w:rPr>
            <w:webHidden/>
          </w:rPr>
          <w:t>20</w:t>
        </w:r>
        <w:r>
          <w:rPr>
            <w:webHidden/>
          </w:rPr>
          <w:fldChar w:fldCharType="end"/>
        </w:r>
      </w:hyperlink>
    </w:p>
    <w:p w14:paraId="7DC9BD53" w14:textId="5FB56CC3" w:rsidR="00433195" w:rsidRDefault="00433195">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951256" w:history="1">
        <w:r w:rsidRPr="00964D71">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_Toc207951256 \h </w:instrText>
        </w:r>
        <w:r>
          <w:rPr>
            <w:noProof/>
            <w:webHidden/>
          </w:rPr>
        </w:r>
        <w:r>
          <w:rPr>
            <w:noProof/>
            <w:webHidden/>
          </w:rPr>
          <w:fldChar w:fldCharType="separate"/>
        </w:r>
        <w:r w:rsidR="009A4E54">
          <w:rPr>
            <w:noProof/>
            <w:webHidden/>
          </w:rPr>
          <w:t>21</w:t>
        </w:r>
        <w:r>
          <w:rPr>
            <w:noProof/>
            <w:webHidden/>
          </w:rPr>
          <w:fldChar w:fldCharType="end"/>
        </w:r>
      </w:hyperlink>
    </w:p>
    <w:p w14:paraId="3F712019" w14:textId="66346DBF"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257" w:history="1">
        <w:r w:rsidRPr="00964D71">
          <w:rPr>
            <w:rStyle w:val="a3"/>
            <w:noProof/>
          </w:rPr>
          <w:t>Российская газета, 04.09.2025, ДМС и корпоративные пенсионные программы: На что идут работодатели, чтобы удержать сотрудников</w:t>
        </w:r>
        <w:r>
          <w:rPr>
            <w:noProof/>
            <w:webHidden/>
          </w:rPr>
          <w:tab/>
        </w:r>
        <w:r>
          <w:rPr>
            <w:noProof/>
            <w:webHidden/>
          </w:rPr>
          <w:fldChar w:fldCharType="begin"/>
        </w:r>
        <w:r>
          <w:rPr>
            <w:noProof/>
            <w:webHidden/>
          </w:rPr>
          <w:instrText xml:space="preserve"> PAGEREF _Toc207951257 \h </w:instrText>
        </w:r>
        <w:r>
          <w:rPr>
            <w:noProof/>
            <w:webHidden/>
          </w:rPr>
        </w:r>
        <w:r>
          <w:rPr>
            <w:noProof/>
            <w:webHidden/>
          </w:rPr>
          <w:fldChar w:fldCharType="separate"/>
        </w:r>
        <w:r w:rsidR="009A4E54">
          <w:rPr>
            <w:noProof/>
            <w:webHidden/>
          </w:rPr>
          <w:t>21</w:t>
        </w:r>
        <w:r>
          <w:rPr>
            <w:noProof/>
            <w:webHidden/>
          </w:rPr>
          <w:fldChar w:fldCharType="end"/>
        </w:r>
      </w:hyperlink>
    </w:p>
    <w:p w14:paraId="71E93E2A" w14:textId="6A9C0BC3" w:rsidR="00433195" w:rsidRDefault="00433195">
      <w:pPr>
        <w:pStyle w:val="31"/>
        <w:rPr>
          <w:rFonts w:asciiTheme="minorHAnsi" w:eastAsiaTheme="minorEastAsia" w:hAnsiTheme="minorHAnsi" w:cstheme="minorBidi"/>
          <w:kern w:val="2"/>
          <w14:ligatures w14:val="standardContextual"/>
        </w:rPr>
      </w:pPr>
      <w:hyperlink w:anchor="_Toc207951258" w:history="1">
        <w:r w:rsidRPr="00964D71">
          <w:rPr>
            <w:rStyle w:val="a3"/>
          </w:rPr>
          <w:t>Российский бизнес пересматривает подходы к мотивации сотрудников в условиях дефицита кадров. По данным исследования get experts, 85% профессионалов при смене работы рассчитывают на увеличение зарплаты, а полностью удовлетворены своим доходом лишь 7% опрошенных. Поэтому работодатели стали обращаться к новым инструментам удержания и привлечения персонала.</w:t>
        </w:r>
        <w:r>
          <w:rPr>
            <w:webHidden/>
          </w:rPr>
          <w:tab/>
        </w:r>
        <w:r>
          <w:rPr>
            <w:webHidden/>
          </w:rPr>
          <w:fldChar w:fldCharType="begin"/>
        </w:r>
        <w:r>
          <w:rPr>
            <w:webHidden/>
          </w:rPr>
          <w:instrText xml:space="preserve"> PAGEREF _Toc207951258 \h </w:instrText>
        </w:r>
        <w:r>
          <w:rPr>
            <w:webHidden/>
          </w:rPr>
        </w:r>
        <w:r>
          <w:rPr>
            <w:webHidden/>
          </w:rPr>
          <w:fldChar w:fldCharType="separate"/>
        </w:r>
        <w:r w:rsidR="009A4E54">
          <w:rPr>
            <w:webHidden/>
          </w:rPr>
          <w:t>21</w:t>
        </w:r>
        <w:r>
          <w:rPr>
            <w:webHidden/>
          </w:rPr>
          <w:fldChar w:fldCharType="end"/>
        </w:r>
      </w:hyperlink>
    </w:p>
    <w:p w14:paraId="1C02BE5B" w14:textId="592BCA70"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259" w:history="1">
        <w:r w:rsidRPr="00964D71">
          <w:rPr>
            <w:rStyle w:val="a3"/>
            <w:noProof/>
          </w:rPr>
          <w:t>РИА Финмаркет, 04.09.2025, Максимальное софинансирование получили 40% участников ПДС</w:t>
        </w:r>
        <w:r>
          <w:rPr>
            <w:noProof/>
            <w:webHidden/>
          </w:rPr>
          <w:tab/>
        </w:r>
        <w:r>
          <w:rPr>
            <w:noProof/>
            <w:webHidden/>
          </w:rPr>
          <w:fldChar w:fldCharType="begin"/>
        </w:r>
        <w:r>
          <w:rPr>
            <w:noProof/>
            <w:webHidden/>
          </w:rPr>
          <w:instrText xml:space="preserve"> PAGEREF _Toc207951259 \h </w:instrText>
        </w:r>
        <w:r>
          <w:rPr>
            <w:noProof/>
            <w:webHidden/>
          </w:rPr>
        </w:r>
        <w:r>
          <w:rPr>
            <w:noProof/>
            <w:webHidden/>
          </w:rPr>
          <w:fldChar w:fldCharType="separate"/>
        </w:r>
        <w:r w:rsidR="009A4E54">
          <w:rPr>
            <w:noProof/>
            <w:webHidden/>
          </w:rPr>
          <w:t>23</w:t>
        </w:r>
        <w:r>
          <w:rPr>
            <w:noProof/>
            <w:webHidden/>
          </w:rPr>
          <w:fldChar w:fldCharType="end"/>
        </w:r>
      </w:hyperlink>
    </w:p>
    <w:p w14:paraId="304D6E85" w14:textId="69C1F1B6" w:rsidR="00433195" w:rsidRDefault="00433195">
      <w:pPr>
        <w:pStyle w:val="31"/>
        <w:rPr>
          <w:rFonts w:asciiTheme="minorHAnsi" w:eastAsiaTheme="minorEastAsia" w:hAnsiTheme="minorHAnsi" w:cstheme="minorBidi"/>
          <w:kern w:val="2"/>
          <w14:ligatures w14:val="standardContextual"/>
        </w:rPr>
      </w:pPr>
      <w:hyperlink w:anchor="_Toc207951260" w:history="1">
        <w:r w:rsidRPr="00964D71">
          <w:rPr>
            <w:rStyle w:val="a3"/>
          </w:rPr>
          <w:t>Доля клиентов НПФ, которые получили от государства максимальные 36 тыс. руб. в рамках софинансирования программы долгосрочных сбережений (ПДС), за 2024 год достигла 40% от общего количества участников, пишет «Коммерсант». По итогам 2025 года она может заметно вырасти.</w:t>
        </w:r>
        <w:r>
          <w:rPr>
            <w:webHidden/>
          </w:rPr>
          <w:tab/>
        </w:r>
        <w:r>
          <w:rPr>
            <w:webHidden/>
          </w:rPr>
          <w:fldChar w:fldCharType="begin"/>
        </w:r>
        <w:r>
          <w:rPr>
            <w:webHidden/>
          </w:rPr>
          <w:instrText xml:space="preserve"> PAGEREF _Toc207951260 \h </w:instrText>
        </w:r>
        <w:r>
          <w:rPr>
            <w:webHidden/>
          </w:rPr>
        </w:r>
        <w:r>
          <w:rPr>
            <w:webHidden/>
          </w:rPr>
          <w:fldChar w:fldCharType="separate"/>
        </w:r>
        <w:r w:rsidR="009A4E54">
          <w:rPr>
            <w:webHidden/>
          </w:rPr>
          <w:t>23</w:t>
        </w:r>
        <w:r>
          <w:rPr>
            <w:webHidden/>
          </w:rPr>
          <w:fldChar w:fldCharType="end"/>
        </w:r>
      </w:hyperlink>
    </w:p>
    <w:p w14:paraId="2595A668" w14:textId="779A2F9E"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261" w:history="1">
        <w:r w:rsidRPr="00964D71">
          <w:rPr>
            <w:rStyle w:val="a3"/>
            <w:noProof/>
          </w:rPr>
          <w:t>Клерк.ру, 04.09.2025, 40% участников программы долгосрочных сбережений получили от государства максимальное софинансирование</w:t>
        </w:r>
        <w:r>
          <w:rPr>
            <w:noProof/>
            <w:webHidden/>
          </w:rPr>
          <w:tab/>
        </w:r>
        <w:r>
          <w:rPr>
            <w:noProof/>
            <w:webHidden/>
          </w:rPr>
          <w:fldChar w:fldCharType="begin"/>
        </w:r>
        <w:r>
          <w:rPr>
            <w:noProof/>
            <w:webHidden/>
          </w:rPr>
          <w:instrText xml:space="preserve"> PAGEREF _Toc207951261 \h </w:instrText>
        </w:r>
        <w:r>
          <w:rPr>
            <w:noProof/>
            <w:webHidden/>
          </w:rPr>
        </w:r>
        <w:r>
          <w:rPr>
            <w:noProof/>
            <w:webHidden/>
          </w:rPr>
          <w:fldChar w:fldCharType="separate"/>
        </w:r>
        <w:r w:rsidR="009A4E54">
          <w:rPr>
            <w:noProof/>
            <w:webHidden/>
          </w:rPr>
          <w:t>24</w:t>
        </w:r>
        <w:r>
          <w:rPr>
            <w:noProof/>
            <w:webHidden/>
          </w:rPr>
          <w:fldChar w:fldCharType="end"/>
        </w:r>
      </w:hyperlink>
    </w:p>
    <w:p w14:paraId="791D9F32" w14:textId="348820E8" w:rsidR="00433195" w:rsidRDefault="00433195">
      <w:pPr>
        <w:pStyle w:val="31"/>
        <w:rPr>
          <w:rFonts w:asciiTheme="minorHAnsi" w:eastAsiaTheme="minorEastAsia" w:hAnsiTheme="minorHAnsi" w:cstheme="minorBidi"/>
          <w:kern w:val="2"/>
          <w14:ligatures w14:val="standardContextual"/>
        </w:rPr>
      </w:pPr>
      <w:hyperlink w:anchor="_Toc207951262" w:history="1">
        <w:r w:rsidRPr="00964D71">
          <w:rPr>
            <w:rStyle w:val="a3"/>
          </w:rPr>
          <w:t>Размер максимального софинансирования по договору ПДС — 36 тысяч рублей. Эти выплаты получили 40% клиентов негосударственных пенсионных фондов, которые в 2024 году заключили такие договоры.</w:t>
        </w:r>
        <w:r>
          <w:rPr>
            <w:webHidden/>
          </w:rPr>
          <w:tab/>
        </w:r>
        <w:r>
          <w:rPr>
            <w:webHidden/>
          </w:rPr>
          <w:fldChar w:fldCharType="begin"/>
        </w:r>
        <w:r>
          <w:rPr>
            <w:webHidden/>
          </w:rPr>
          <w:instrText xml:space="preserve"> PAGEREF _Toc207951262 \h </w:instrText>
        </w:r>
        <w:r>
          <w:rPr>
            <w:webHidden/>
          </w:rPr>
        </w:r>
        <w:r>
          <w:rPr>
            <w:webHidden/>
          </w:rPr>
          <w:fldChar w:fldCharType="separate"/>
        </w:r>
        <w:r w:rsidR="009A4E54">
          <w:rPr>
            <w:webHidden/>
          </w:rPr>
          <w:t>24</w:t>
        </w:r>
        <w:r>
          <w:rPr>
            <w:webHidden/>
          </w:rPr>
          <w:fldChar w:fldCharType="end"/>
        </w:r>
      </w:hyperlink>
    </w:p>
    <w:p w14:paraId="007142F2" w14:textId="295913B2"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263" w:history="1">
        <w:r w:rsidRPr="00964D71">
          <w:rPr>
            <w:rStyle w:val="a3"/>
            <w:noProof/>
          </w:rPr>
          <w:t>ТАСС, 04.09.2025, В Запорожской области заключили более 600 договоров по ПДС</w:t>
        </w:r>
        <w:r>
          <w:rPr>
            <w:noProof/>
            <w:webHidden/>
          </w:rPr>
          <w:tab/>
        </w:r>
        <w:r>
          <w:rPr>
            <w:noProof/>
            <w:webHidden/>
          </w:rPr>
          <w:fldChar w:fldCharType="begin"/>
        </w:r>
        <w:r>
          <w:rPr>
            <w:noProof/>
            <w:webHidden/>
          </w:rPr>
          <w:instrText xml:space="preserve"> PAGEREF _Toc207951263 \h </w:instrText>
        </w:r>
        <w:r>
          <w:rPr>
            <w:noProof/>
            <w:webHidden/>
          </w:rPr>
        </w:r>
        <w:r>
          <w:rPr>
            <w:noProof/>
            <w:webHidden/>
          </w:rPr>
          <w:fldChar w:fldCharType="separate"/>
        </w:r>
        <w:r w:rsidR="009A4E54">
          <w:rPr>
            <w:noProof/>
            <w:webHidden/>
          </w:rPr>
          <w:t>24</w:t>
        </w:r>
        <w:r>
          <w:rPr>
            <w:noProof/>
            <w:webHidden/>
          </w:rPr>
          <w:fldChar w:fldCharType="end"/>
        </w:r>
      </w:hyperlink>
    </w:p>
    <w:p w14:paraId="1421E21C" w14:textId="3CBB8685" w:rsidR="00433195" w:rsidRDefault="00433195">
      <w:pPr>
        <w:pStyle w:val="31"/>
        <w:rPr>
          <w:rFonts w:asciiTheme="minorHAnsi" w:eastAsiaTheme="minorEastAsia" w:hAnsiTheme="minorHAnsi" w:cstheme="minorBidi"/>
          <w:kern w:val="2"/>
          <w14:ligatures w14:val="standardContextual"/>
        </w:rPr>
      </w:pPr>
      <w:hyperlink w:anchor="_Toc207951264" w:history="1">
        <w:r w:rsidRPr="00964D71">
          <w:rPr>
            <w:rStyle w:val="a3"/>
          </w:rPr>
          <w:t>Жители Запорожской области с начала года заключили более 600 договоров по программе долгосрочных сбережений (ПДС) на 15 млн рублей. Об этом ТАСС сообщили в региональном отделении Банка России.</w:t>
        </w:r>
        <w:r>
          <w:rPr>
            <w:webHidden/>
          </w:rPr>
          <w:tab/>
        </w:r>
        <w:r>
          <w:rPr>
            <w:webHidden/>
          </w:rPr>
          <w:fldChar w:fldCharType="begin"/>
        </w:r>
        <w:r>
          <w:rPr>
            <w:webHidden/>
          </w:rPr>
          <w:instrText xml:space="preserve"> PAGEREF _Toc207951264 \h </w:instrText>
        </w:r>
        <w:r>
          <w:rPr>
            <w:webHidden/>
          </w:rPr>
        </w:r>
        <w:r>
          <w:rPr>
            <w:webHidden/>
          </w:rPr>
          <w:fldChar w:fldCharType="separate"/>
        </w:r>
        <w:r w:rsidR="009A4E54">
          <w:rPr>
            <w:webHidden/>
          </w:rPr>
          <w:t>24</w:t>
        </w:r>
        <w:r>
          <w:rPr>
            <w:webHidden/>
          </w:rPr>
          <w:fldChar w:fldCharType="end"/>
        </w:r>
      </w:hyperlink>
    </w:p>
    <w:p w14:paraId="72EBF561" w14:textId="6D9F3C2B"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265" w:history="1">
        <w:r w:rsidRPr="00964D71">
          <w:rPr>
            <w:rStyle w:val="a3"/>
            <w:noProof/>
          </w:rPr>
          <w:t>Msaonline, 04.09.2025, Более 6,1 млн россиян участвуют в программе долгосрочных сбережений</w:t>
        </w:r>
        <w:r>
          <w:rPr>
            <w:noProof/>
            <w:webHidden/>
          </w:rPr>
          <w:tab/>
        </w:r>
        <w:r>
          <w:rPr>
            <w:noProof/>
            <w:webHidden/>
          </w:rPr>
          <w:fldChar w:fldCharType="begin"/>
        </w:r>
        <w:r>
          <w:rPr>
            <w:noProof/>
            <w:webHidden/>
          </w:rPr>
          <w:instrText xml:space="preserve"> PAGEREF _Toc207951265 \h </w:instrText>
        </w:r>
        <w:r>
          <w:rPr>
            <w:noProof/>
            <w:webHidden/>
          </w:rPr>
        </w:r>
        <w:r>
          <w:rPr>
            <w:noProof/>
            <w:webHidden/>
          </w:rPr>
          <w:fldChar w:fldCharType="separate"/>
        </w:r>
        <w:r w:rsidR="009A4E54">
          <w:rPr>
            <w:noProof/>
            <w:webHidden/>
          </w:rPr>
          <w:t>25</w:t>
        </w:r>
        <w:r>
          <w:rPr>
            <w:noProof/>
            <w:webHidden/>
          </w:rPr>
          <w:fldChar w:fldCharType="end"/>
        </w:r>
      </w:hyperlink>
    </w:p>
    <w:p w14:paraId="61319232" w14:textId="36F90019" w:rsidR="00433195" w:rsidRDefault="00433195">
      <w:pPr>
        <w:pStyle w:val="31"/>
        <w:rPr>
          <w:rFonts w:asciiTheme="minorHAnsi" w:eastAsiaTheme="minorEastAsia" w:hAnsiTheme="minorHAnsi" w:cstheme="minorBidi"/>
          <w:kern w:val="2"/>
          <w14:ligatures w14:val="standardContextual"/>
        </w:rPr>
      </w:pPr>
      <w:hyperlink w:anchor="_Toc207951266" w:history="1">
        <w:r w:rsidRPr="00964D71">
          <w:rPr>
            <w:rStyle w:val="a3"/>
          </w:rPr>
          <w:t>Более 6,1 миллиона граждан России приняли участие в программе долгосрочных сбережений (ПДС), общий объем взносов превысил 449 миллиардов рублей. Об этом заявил президент Национальной ассоциации негосударственных пенсионных фондов (НАПФ) Сергей Беляков, рассказали на портале Lenta.ru.</w:t>
        </w:r>
        <w:r>
          <w:rPr>
            <w:webHidden/>
          </w:rPr>
          <w:tab/>
        </w:r>
        <w:r>
          <w:rPr>
            <w:webHidden/>
          </w:rPr>
          <w:fldChar w:fldCharType="begin"/>
        </w:r>
        <w:r>
          <w:rPr>
            <w:webHidden/>
          </w:rPr>
          <w:instrText xml:space="preserve"> PAGEREF _Toc207951266 \h </w:instrText>
        </w:r>
        <w:r>
          <w:rPr>
            <w:webHidden/>
          </w:rPr>
        </w:r>
        <w:r>
          <w:rPr>
            <w:webHidden/>
          </w:rPr>
          <w:fldChar w:fldCharType="separate"/>
        </w:r>
        <w:r w:rsidR="009A4E54">
          <w:rPr>
            <w:webHidden/>
          </w:rPr>
          <w:t>25</w:t>
        </w:r>
        <w:r>
          <w:rPr>
            <w:webHidden/>
          </w:rPr>
          <w:fldChar w:fldCharType="end"/>
        </w:r>
      </w:hyperlink>
    </w:p>
    <w:p w14:paraId="45C26573" w14:textId="63909B31"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267" w:history="1">
        <w:r w:rsidRPr="00964D71">
          <w:rPr>
            <w:rStyle w:val="a3"/>
            <w:noProof/>
          </w:rPr>
          <w:t>СИА-Пресс, 04.09.2025, Ханты-Мансийский НПФ провел онлайн-встречу для жителей Нефтеюганска по Программе долгосрочных сбережений</w:t>
        </w:r>
        <w:r>
          <w:rPr>
            <w:noProof/>
            <w:webHidden/>
          </w:rPr>
          <w:tab/>
        </w:r>
        <w:r>
          <w:rPr>
            <w:noProof/>
            <w:webHidden/>
          </w:rPr>
          <w:fldChar w:fldCharType="begin"/>
        </w:r>
        <w:r>
          <w:rPr>
            <w:noProof/>
            <w:webHidden/>
          </w:rPr>
          <w:instrText xml:space="preserve"> PAGEREF _Toc207951267 \h </w:instrText>
        </w:r>
        <w:r>
          <w:rPr>
            <w:noProof/>
            <w:webHidden/>
          </w:rPr>
        </w:r>
        <w:r>
          <w:rPr>
            <w:noProof/>
            <w:webHidden/>
          </w:rPr>
          <w:fldChar w:fldCharType="separate"/>
        </w:r>
        <w:r w:rsidR="009A4E54">
          <w:rPr>
            <w:noProof/>
            <w:webHidden/>
          </w:rPr>
          <w:t>25</w:t>
        </w:r>
        <w:r>
          <w:rPr>
            <w:noProof/>
            <w:webHidden/>
          </w:rPr>
          <w:fldChar w:fldCharType="end"/>
        </w:r>
      </w:hyperlink>
    </w:p>
    <w:p w14:paraId="4DBACC16" w14:textId="0729A931" w:rsidR="00433195" w:rsidRDefault="00433195">
      <w:pPr>
        <w:pStyle w:val="31"/>
        <w:rPr>
          <w:rFonts w:asciiTheme="minorHAnsi" w:eastAsiaTheme="minorEastAsia" w:hAnsiTheme="minorHAnsi" w:cstheme="minorBidi"/>
          <w:kern w:val="2"/>
          <w14:ligatures w14:val="standardContextual"/>
        </w:rPr>
      </w:pPr>
      <w:hyperlink w:anchor="_Toc207951268" w:history="1">
        <w:r w:rsidRPr="00964D71">
          <w:rPr>
            <w:rStyle w:val="a3"/>
          </w:rPr>
          <w:t>Этот формат позволяет подробнее ознакомиться с программой, а также задать вопросы эксперту в прямом эфире или записаться на персональную консультацию.</w:t>
        </w:r>
        <w:r>
          <w:rPr>
            <w:webHidden/>
          </w:rPr>
          <w:tab/>
        </w:r>
        <w:r>
          <w:rPr>
            <w:webHidden/>
          </w:rPr>
          <w:fldChar w:fldCharType="begin"/>
        </w:r>
        <w:r>
          <w:rPr>
            <w:webHidden/>
          </w:rPr>
          <w:instrText xml:space="preserve"> PAGEREF _Toc207951268 \h </w:instrText>
        </w:r>
        <w:r>
          <w:rPr>
            <w:webHidden/>
          </w:rPr>
        </w:r>
        <w:r>
          <w:rPr>
            <w:webHidden/>
          </w:rPr>
          <w:fldChar w:fldCharType="separate"/>
        </w:r>
        <w:r w:rsidR="009A4E54">
          <w:rPr>
            <w:webHidden/>
          </w:rPr>
          <w:t>25</w:t>
        </w:r>
        <w:r>
          <w:rPr>
            <w:webHidden/>
          </w:rPr>
          <w:fldChar w:fldCharType="end"/>
        </w:r>
      </w:hyperlink>
    </w:p>
    <w:p w14:paraId="123443A2" w14:textId="61A1DACD"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269" w:history="1">
        <w:r w:rsidRPr="00964D71">
          <w:rPr>
            <w:rStyle w:val="a3"/>
            <w:noProof/>
          </w:rPr>
          <w:t>День Республики, 04.09.2025, В Карачаево-Черкесии растет популярность Программы долгосрочных сбережений</w:t>
        </w:r>
        <w:r>
          <w:rPr>
            <w:noProof/>
            <w:webHidden/>
          </w:rPr>
          <w:tab/>
        </w:r>
        <w:r>
          <w:rPr>
            <w:noProof/>
            <w:webHidden/>
          </w:rPr>
          <w:fldChar w:fldCharType="begin"/>
        </w:r>
        <w:r>
          <w:rPr>
            <w:noProof/>
            <w:webHidden/>
          </w:rPr>
          <w:instrText xml:space="preserve"> PAGEREF _Toc207951269 \h </w:instrText>
        </w:r>
        <w:r>
          <w:rPr>
            <w:noProof/>
            <w:webHidden/>
          </w:rPr>
        </w:r>
        <w:r>
          <w:rPr>
            <w:noProof/>
            <w:webHidden/>
          </w:rPr>
          <w:fldChar w:fldCharType="separate"/>
        </w:r>
        <w:r w:rsidR="009A4E54">
          <w:rPr>
            <w:noProof/>
            <w:webHidden/>
          </w:rPr>
          <w:t>26</w:t>
        </w:r>
        <w:r>
          <w:rPr>
            <w:noProof/>
            <w:webHidden/>
          </w:rPr>
          <w:fldChar w:fldCharType="end"/>
        </w:r>
      </w:hyperlink>
    </w:p>
    <w:p w14:paraId="7A1356F2" w14:textId="41B83388" w:rsidR="00433195" w:rsidRDefault="00433195">
      <w:pPr>
        <w:pStyle w:val="31"/>
        <w:rPr>
          <w:rFonts w:asciiTheme="minorHAnsi" w:eastAsiaTheme="minorEastAsia" w:hAnsiTheme="minorHAnsi" w:cstheme="minorBidi"/>
          <w:kern w:val="2"/>
          <w14:ligatures w14:val="standardContextual"/>
        </w:rPr>
      </w:pPr>
      <w:hyperlink w:anchor="_Toc207951270" w:history="1">
        <w:r w:rsidRPr="00964D71">
          <w:rPr>
            <w:rStyle w:val="a3"/>
          </w:rPr>
          <w:t>В прошлом году в нашей стране заработала Программа долгосрочных сбережений (ПДС). Участвуя в этой Программе, гражданин сможет получить дополнительный доход в будущем, к примеру, после выхода на пенсию, или создать «подушку безопасности» на непредвиденный случай.</w:t>
        </w:r>
        <w:r>
          <w:rPr>
            <w:webHidden/>
          </w:rPr>
          <w:tab/>
        </w:r>
        <w:r>
          <w:rPr>
            <w:webHidden/>
          </w:rPr>
          <w:fldChar w:fldCharType="begin"/>
        </w:r>
        <w:r>
          <w:rPr>
            <w:webHidden/>
          </w:rPr>
          <w:instrText xml:space="preserve"> PAGEREF _Toc207951270 \h </w:instrText>
        </w:r>
        <w:r>
          <w:rPr>
            <w:webHidden/>
          </w:rPr>
        </w:r>
        <w:r>
          <w:rPr>
            <w:webHidden/>
          </w:rPr>
          <w:fldChar w:fldCharType="separate"/>
        </w:r>
        <w:r w:rsidR="009A4E54">
          <w:rPr>
            <w:webHidden/>
          </w:rPr>
          <w:t>26</w:t>
        </w:r>
        <w:r>
          <w:rPr>
            <w:webHidden/>
          </w:rPr>
          <w:fldChar w:fldCharType="end"/>
        </w:r>
      </w:hyperlink>
    </w:p>
    <w:p w14:paraId="52FB6B7D" w14:textId="07ECEB2D"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271" w:history="1">
        <w:r w:rsidRPr="00964D71">
          <w:rPr>
            <w:rStyle w:val="a3"/>
            <w:noProof/>
          </w:rPr>
          <w:t>Высота 102, 04.09.2025, Играем в долгую? Эксперты назвали четыре способа, которые помогут волгоградцам приумножить накопления</w:t>
        </w:r>
        <w:r>
          <w:rPr>
            <w:noProof/>
            <w:webHidden/>
          </w:rPr>
          <w:tab/>
        </w:r>
        <w:r>
          <w:rPr>
            <w:noProof/>
            <w:webHidden/>
          </w:rPr>
          <w:fldChar w:fldCharType="begin"/>
        </w:r>
        <w:r>
          <w:rPr>
            <w:noProof/>
            <w:webHidden/>
          </w:rPr>
          <w:instrText xml:space="preserve"> PAGEREF _Toc207951271 \h </w:instrText>
        </w:r>
        <w:r>
          <w:rPr>
            <w:noProof/>
            <w:webHidden/>
          </w:rPr>
        </w:r>
        <w:r>
          <w:rPr>
            <w:noProof/>
            <w:webHidden/>
          </w:rPr>
          <w:fldChar w:fldCharType="separate"/>
        </w:r>
        <w:r w:rsidR="009A4E54">
          <w:rPr>
            <w:noProof/>
            <w:webHidden/>
          </w:rPr>
          <w:t>27</w:t>
        </w:r>
        <w:r>
          <w:rPr>
            <w:noProof/>
            <w:webHidden/>
          </w:rPr>
          <w:fldChar w:fldCharType="end"/>
        </w:r>
      </w:hyperlink>
    </w:p>
    <w:p w14:paraId="125771B4" w14:textId="4C40D7EB" w:rsidR="00433195" w:rsidRDefault="00433195">
      <w:pPr>
        <w:pStyle w:val="31"/>
        <w:rPr>
          <w:rFonts w:asciiTheme="minorHAnsi" w:eastAsiaTheme="minorEastAsia" w:hAnsiTheme="minorHAnsi" w:cstheme="minorBidi"/>
          <w:kern w:val="2"/>
          <w14:ligatures w14:val="standardContextual"/>
        </w:rPr>
      </w:pPr>
      <w:hyperlink w:anchor="_Toc207951272" w:history="1">
        <w:r w:rsidRPr="00964D71">
          <w:rPr>
            <w:rStyle w:val="a3"/>
          </w:rPr>
          <w:t>Итоги первого полугодия 2025 года показали – жители Волгоградской области стали чаще размещать деньги на вкладах и накопительных счетах. Несмотря на снижение доходности, этот вид накоплений остается в топе предпочтений. Но не вкладом единым жив рынок финансов – какие еще инструменты можно рассмотреть, чтобы с выгодой «играть в долгую», разбирались журналисты ИА «Высота102».</w:t>
        </w:r>
        <w:r>
          <w:rPr>
            <w:webHidden/>
          </w:rPr>
          <w:tab/>
        </w:r>
        <w:r>
          <w:rPr>
            <w:webHidden/>
          </w:rPr>
          <w:fldChar w:fldCharType="begin"/>
        </w:r>
        <w:r>
          <w:rPr>
            <w:webHidden/>
          </w:rPr>
          <w:instrText xml:space="preserve"> PAGEREF _Toc207951272 \h </w:instrText>
        </w:r>
        <w:r>
          <w:rPr>
            <w:webHidden/>
          </w:rPr>
        </w:r>
        <w:r>
          <w:rPr>
            <w:webHidden/>
          </w:rPr>
          <w:fldChar w:fldCharType="separate"/>
        </w:r>
        <w:r w:rsidR="009A4E54">
          <w:rPr>
            <w:webHidden/>
          </w:rPr>
          <w:t>27</w:t>
        </w:r>
        <w:r>
          <w:rPr>
            <w:webHidden/>
          </w:rPr>
          <w:fldChar w:fldCharType="end"/>
        </w:r>
      </w:hyperlink>
    </w:p>
    <w:p w14:paraId="3FB1D152" w14:textId="44BD84E7" w:rsidR="00433195" w:rsidRDefault="00433195">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951273" w:history="1">
        <w:r w:rsidRPr="00964D71">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_Toc207951273 \h </w:instrText>
        </w:r>
        <w:r>
          <w:rPr>
            <w:noProof/>
            <w:webHidden/>
          </w:rPr>
        </w:r>
        <w:r>
          <w:rPr>
            <w:noProof/>
            <w:webHidden/>
          </w:rPr>
          <w:fldChar w:fldCharType="separate"/>
        </w:r>
        <w:r w:rsidR="009A4E54">
          <w:rPr>
            <w:noProof/>
            <w:webHidden/>
          </w:rPr>
          <w:t>28</w:t>
        </w:r>
        <w:r>
          <w:rPr>
            <w:noProof/>
            <w:webHidden/>
          </w:rPr>
          <w:fldChar w:fldCharType="end"/>
        </w:r>
      </w:hyperlink>
    </w:p>
    <w:p w14:paraId="23B802D8" w14:textId="646A1922"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274" w:history="1">
        <w:r w:rsidRPr="00964D71">
          <w:rPr>
            <w:rStyle w:val="a3"/>
            <w:noProof/>
          </w:rPr>
          <w:t>Дума ТВ, 04.09.2025, В ГД предложили изменить систему исчисления страхового и трудового стажа для родителей</w:t>
        </w:r>
        <w:r>
          <w:rPr>
            <w:noProof/>
            <w:webHidden/>
          </w:rPr>
          <w:tab/>
        </w:r>
        <w:r>
          <w:rPr>
            <w:noProof/>
            <w:webHidden/>
          </w:rPr>
          <w:fldChar w:fldCharType="begin"/>
        </w:r>
        <w:r>
          <w:rPr>
            <w:noProof/>
            <w:webHidden/>
          </w:rPr>
          <w:instrText xml:space="preserve"> PAGEREF _Toc207951274 \h </w:instrText>
        </w:r>
        <w:r>
          <w:rPr>
            <w:noProof/>
            <w:webHidden/>
          </w:rPr>
        </w:r>
        <w:r>
          <w:rPr>
            <w:noProof/>
            <w:webHidden/>
          </w:rPr>
          <w:fldChar w:fldCharType="separate"/>
        </w:r>
        <w:r w:rsidR="009A4E54">
          <w:rPr>
            <w:noProof/>
            <w:webHidden/>
          </w:rPr>
          <w:t>28</w:t>
        </w:r>
        <w:r>
          <w:rPr>
            <w:noProof/>
            <w:webHidden/>
          </w:rPr>
          <w:fldChar w:fldCharType="end"/>
        </w:r>
      </w:hyperlink>
    </w:p>
    <w:p w14:paraId="6551D9F4" w14:textId="6EB7A3EB" w:rsidR="00433195" w:rsidRDefault="00433195">
      <w:pPr>
        <w:pStyle w:val="31"/>
        <w:rPr>
          <w:rFonts w:asciiTheme="minorHAnsi" w:eastAsiaTheme="minorEastAsia" w:hAnsiTheme="minorHAnsi" w:cstheme="minorBidi"/>
          <w:kern w:val="2"/>
          <w14:ligatures w14:val="standardContextual"/>
        </w:rPr>
      </w:pPr>
      <w:hyperlink w:anchor="_Toc207951275" w:history="1">
        <w:r w:rsidRPr="00964D71">
          <w:rPr>
            <w:rStyle w:val="a3"/>
          </w:rPr>
          <w:t>Заместитель председателя Комитета Госдумы по контролю Дмитрий Гусев (СРЗП) сообщил о внесении законопроекта, который изменит систему исчисления страхового и трудового стажа для родителей, ухаживающих за детьми до 1,5 лет.</w:t>
        </w:r>
        <w:r>
          <w:rPr>
            <w:webHidden/>
          </w:rPr>
          <w:tab/>
        </w:r>
        <w:r>
          <w:rPr>
            <w:webHidden/>
          </w:rPr>
          <w:fldChar w:fldCharType="begin"/>
        </w:r>
        <w:r>
          <w:rPr>
            <w:webHidden/>
          </w:rPr>
          <w:instrText xml:space="preserve"> PAGEREF _Toc207951275 \h </w:instrText>
        </w:r>
        <w:r>
          <w:rPr>
            <w:webHidden/>
          </w:rPr>
        </w:r>
        <w:r>
          <w:rPr>
            <w:webHidden/>
          </w:rPr>
          <w:fldChar w:fldCharType="separate"/>
        </w:r>
        <w:r w:rsidR="009A4E54">
          <w:rPr>
            <w:webHidden/>
          </w:rPr>
          <w:t>28</w:t>
        </w:r>
        <w:r>
          <w:rPr>
            <w:webHidden/>
          </w:rPr>
          <w:fldChar w:fldCharType="end"/>
        </w:r>
      </w:hyperlink>
    </w:p>
    <w:p w14:paraId="10235C68" w14:textId="3DF5C196"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276" w:history="1">
        <w:r w:rsidRPr="00964D71">
          <w:rPr>
            <w:rStyle w:val="a3"/>
            <w:noProof/>
          </w:rPr>
          <w:t>Российская газета, 04.09.2025, Не теряя статуса: Почему самозанятость выгодна российским пенсионерам</w:t>
        </w:r>
        <w:r>
          <w:rPr>
            <w:noProof/>
            <w:webHidden/>
          </w:rPr>
          <w:tab/>
        </w:r>
        <w:r>
          <w:rPr>
            <w:noProof/>
            <w:webHidden/>
          </w:rPr>
          <w:fldChar w:fldCharType="begin"/>
        </w:r>
        <w:r>
          <w:rPr>
            <w:noProof/>
            <w:webHidden/>
          </w:rPr>
          <w:instrText xml:space="preserve"> PAGEREF _Toc207951276 \h </w:instrText>
        </w:r>
        <w:r>
          <w:rPr>
            <w:noProof/>
            <w:webHidden/>
          </w:rPr>
        </w:r>
        <w:r>
          <w:rPr>
            <w:noProof/>
            <w:webHidden/>
          </w:rPr>
          <w:fldChar w:fldCharType="separate"/>
        </w:r>
        <w:r w:rsidR="009A4E54">
          <w:rPr>
            <w:noProof/>
            <w:webHidden/>
          </w:rPr>
          <w:t>28</w:t>
        </w:r>
        <w:r>
          <w:rPr>
            <w:noProof/>
            <w:webHidden/>
          </w:rPr>
          <w:fldChar w:fldCharType="end"/>
        </w:r>
      </w:hyperlink>
    </w:p>
    <w:p w14:paraId="379CB170" w14:textId="4A377748" w:rsidR="00433195" w:rsidRDefault="00433195">
      <w:pPr>
        <w:pStyle w:val="31"/>
        <w:rPr>
          <w:rFonts w:asciiTheme="minorHAnsi" w:eastAsiaTheme="minorEastAsia" w:hAnsiTheme="minorHAnsi" w:cstheme="minorBidi"/>
          <w:kern w:val="2"/>
          <w14:ligatures w14:val="standardContextual"/>
        </w:rPr>
      </w:pPr>
      <w:hyperlink w:anchor="_Toc207951277" w:history="1">
        <w:r w:rsidRPr="00964D71">
          <w:rPr>
            <w:rStyle w:val="a3"/>
          </w:rPr>
          <w:t>Российские пенсионеры получили возможность легально увеличивать свои доходы через регистрацию в качестве самозанятых без риска потери пенсионных и социальных выплат. Сегодня специальный налоговый режим позволяет совмещать получение пенсии с профессиональной деятельностью. Согласно исследованиям, около 78% россиян, по разным причинам планируют работать на пенсии.</w:t>
        </w:r>
        <w:r>
          <w:rPr>
            <w:webHidden/>
          </w:rPr>
          <w:tab/>
        </w:r>
        <w:r>
          <w:rPr>
            <w:webHidden/>
          </w:rPr>
          <w:fldChar w:fldCharType="begin"/>
        </w:r>
        <w:r>
          <w:rPr>
            <w:webHidden/>
          </w:rPr>
          <w:instrText xml:space="preserve"> PAGEREF _Toc207951277 \h </w:instrText>
        </w:r>
        <w:r>
          <w:rPr>
            <w:webHidden/>
          </w:rPr>
        </w:r>
        <w:r>
          <w:rPr>
            <w:webHidden/>
          </w:rPr>
          <w:fldChar w:fldCharType="separate"/>
        </w:r>
        <w:r w:rsidR="009A4E54">
          <w:rPr>
            <w:webHidden/>
          </w:rPr>
          <w:t>28</w:t>
        </w:r>
        <w:r>
          <w:rPr>
            <w:webHidden/>
          </w:rPr>
          <w:fldChar w:fldCharType="end"/>
        </w:r>
      </w:hyperlink>
    </w:p>
    <w:p w14:paraId="114FDD3F" w14:textId="78EF30F3"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278" w:history="1">
        <w:r w:rsidRPr="00964D71">
          <w:rPr>
            <w:rStyle w:val="a3"/>
            <w:noProof/>
          </w:rPr>
          <w:t>Парламентская газета, 05.09.2025, О назначении пенсий уведомят по-новому</w:t>
        </w:r>
        <w:r>
          <w:rPr>
            <w:noProof/>
            <w:webHidden/>
          </w:rPr>
          <w:tab/>
        </w:r>
        <w:r>
          <w:rPr>
            <w:noProof/>
            <w:webHidden/>
          </w:rPr>
          <w:fldChar w:fldCharType="begin"/>
        </w:r>
        <w:r>
          <w:rPr>
            <w:noProof/>
            <w:webHidden/>
          </w:rPr>
          <w:instrText xml:space="preserve"> PAGEREF _Toc207951278 \h </w:instrText>
        </w:r>
        <w:r>
          <w:rPr>
            <w:noProof/>
            <w:webHidden/>
          </w:rPr>
        </w:r>
        <w:r>
          <w:rPr>
            <w:noProof/>
            <w:webHidden/>
          </w:rPr>
          <w:fldChar w:fldCharType="separate"/>
        </w:r>
        <w:r w:rsidR="009A4E54">
          <w:rPr>
            <w:noProof/>
            <w:webHidden/>
          </w:rPr>
          <w:t>31</w:t>
        </w:r>
        <w:r>
          <w:rPr>
            <w:noProof/>
            <w:webHidden/>
          </w:rPr>
          <w:fldChar w:fldCharType="end"/>
        </w:r>
      </w:hyperlink>
    </w:p>
    <w:p w14:paraId="3FE77F45" w14:textId="29C3EC9C" w:rsidR="00433195" w:rsidRDefault="00433195">
      <w:pPr>
        <w:pStyle w:val="31"/>
        <w:rPr>
          <w:rFonts w:asciiTheme="minorHAnsi" w:eastAsiaTheme="minorEastAsia" w:hAnsiTheme="minorHAnsi" w:cstheme="minorBidi"/>
          <w:kern w:val="2"/>
          <w14:ligatures w14:val="standardContextual"/>
        </w:rPr>
      </w:pPr>
      <w:hyperlink w:anchor="_Toc207951279" w:history="1">
        <w:r w:rsidRPr="00964D71">
          <w:rPr>
            <w:rStyle w:val="a3"/>
          </w:rPr>
          <w:t>После принятия закона о выплате двух пенсий ставшим инвалидами участникам спецоперации, Соцфонд обновил порядок информирования людей о назначенных им выплатах или их перерасчете. Проект соответствующего приказа опубликован на федеральном портале проектов нормативных правовых актов. «Парламентская газета» узнала подробности.</w:t>
        </w:r>
        <w:r>
          <w:rPr>
            <w:webHidden/>
          </w:rPr>
          <w:tab/>
        </w:r>
        <w:r>
          <w:rPr>
            <w:webHidden/>
          </w:rPr>
          <w:fldChar w:fldCharType="begin"/>
        </w:r>
        <w:r>
          <w:rPr>
            <w:webHidden/>
          </w:rPr>
          <w:instrText xml:space="preserve"> PAGEREF _Toc207951279 \h </w:instrText>
        </w:r>
        <w:r>
          <w:rPr>
            <w:webHidden/>
          </w:rPr>
        </w:r>
        <w:r>
          <w:rPr>
            <w:webHidden/>
          </w:rPr>
          <w:fldChar w:fldCharType="separate"/>
        </w:r>
        <w:r w:rsidR="009A4E54">
          <w:rPr>
            <w:webHidden/>
          </w:rPr>
          <w:t>31</w:t>
        </w:r>
        <w:r>
          <w:rPr>
            <w:webHidden/>
          </w:rPr>
          <w:fldChar w:fldCharType="end"/>
        </w:r>
      </w:hyperlink>
    </w:p>
    <w:p w14:paraId="2F0A5B8D" w14:textId="5AC7FED7"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280" w:history="1">
        <w:r w:rsidRPr="00964D71">
          <w:rPr>
            <w:rStyle w:val="a3"/>
            <w:noProof/>
          </w:rPr>
          <w:t>RT, 04.09.2025, Сенатор: нуждающиеся в помощи пенсионеры могут потребовать алименты от детей</w:t>
        </w:r>
        <w:r>
          <w:rPr>
            <w:noProof/>
            <w:webHidden/>
          </w:rPr>
          <w:tab/>
        </w:r>
        <w:r>
          <w:rPr>
            <w:noProof/>
            <w:webHidden/>
          </w:rPr>
          <w:fldChar w:fldCharType="begin"/>
        </w:r>
        <w:r>
          <w:rPr>
            <w:noProof/>
            <w:webHidden/>
          </w:rPr>
          <w:instrText xml:space="preserve"> PAGEREF _Toc207951280 \h </w:instrText>
        </w:r>
        <w:r>
          <w:rPr>
            <w:noProof/>
            <w:webHidden/>
          </w:rPr>
        </w:r>
        <w:r>
          <w:rPr>
            <w:noProof/>
            <w:webHidden/>
          </w:rPr>
          <w:fldChar w:fldCharType="separate"/>
        </w:r>
        <w:r w:rsidR="009A4E54">
          <w:rPr>
            <w:noProof/>
            <w:webHidden/>
          </w:rPr>
          <w:t>32</w:t>
        </w:r>
        <w:r>
          <w:rPr>
            <w:noProof/>
            <w:webHidden/>
          </w:rPr>
          <w:fldChar w:fldCharType="end"/>
        </w:r>
      </w:hyperlink>
    </w:p>
    <w:p w14:paraId="3B66EFC3" w14:textId="1C2C7EDF" w:rsidR="00433195" w:rsidRDefault="00433195">
      <w:pPr>
        <w:pStyle w:val="31"/>
        <w:rPr>
          <w:rFonts w:asciiTheme="minorHAnsi" w:eastAsiaTheme="minorEastAsia" w:hAnsiTheme="minorHAnsi" w:cstheme="minorBidi"/>
          <w:kern w:val="2"/>
          <w14:ligatures w14:val="standardContextual"/>
        </w:rPr>
      </w:pPr>
      <w:hyperlink w:anchor="_Toc207951281" w:history="1">
        <w:r w:rsidRPr="00964D71">
          <w:rPr>
            <w:rStyle w:val="a3"/>
          </w:rPr>
          <w:t>Пенсионеры, которым нужна финансовая помощь, имеют право обратиться в суд и потребовать выплаты алиментов от своих взрослых трудоспособных детей, а также от других близких родственников - например, пасынков, падчериц, внуков, супругов, братьев или сестёр. Об этом рассказала в беседе с RT сенатор, председатель общероссийского общественного движения «Социал-демократический союз женщин России» Ольга Епифанова.</w:t>
        </w:r>
        <w:r>
          <w:rPr>
            <w:webHidden/>
          </w:rPr>
          <w:tab/>
        </w:r>
        <w:r>
          <w:rPr>
            <w:webHidden/>
          </w:rPr>
          <w:fldChar w:fldCharType="begin"/>
        </w:r>
        <w:r>
          <w:rPr>
            <w:webHidden/>
          </w:rPr>
          <w:instrText xml:space="preserve"> PAGEREF _Toc207951281 \h </w:instrText>
        </w:r>
        <w:r>
          <w:rPr>
            <w:webHidden/>
          </w:rPr>
        </w:r>
        <w:r>
          <w:rPr>
            <w:webHidden/>
          </w:rPr>
          <w:fldChar w:fldCharType="separate"/>
        </w:r>
        <w:r w:rsidR="009A4E54">
          <w:rPr>
            <w:webHidden/>
          </w:rPr>
          <w:t>32</w:t>
        </w:r>
        <w:r>
          <w:rPr>
            <w:webHidden/>
          </w:rPr>
          <w:fldChar w:fldCharType="end"/>
        </w:r>
      </w:hyperlink>
    </w:p>
    <w:p w14:paraId="7708E6E0" w14:textId="4ED8EF1B"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282" w:history="1">
        <w:r w:rsidRPr="00964D71">
          <w:rPr>
            <w:rStyle w:val="a3"/>
            <w:noProof/>
          </w:rPr>
          <w:t>ПРАЙМ, 04.09.2025, В МИД рассказали о ситуации с выплатой пенсий россиянам в Латвии и Эстонии</w:t>
        </w:r>
        <w:r>
          <w:rPr>
            <w:noProof/>
            <w:webHidden/>
          </w:rPr>
          <w:tab/>
        </w:r>
        <w:r>
          <w:rPr>
            <w:noProof/>
            <w:webHidden/>
          </w:rPr>
          <w:fldChar w:fldCharType="begin"/>
        </w:r>
        <w:r>
          <w:rPr>
            <w:noProof/>
            <w:webHidden/>
          </w:rPr>
          <w:instrText xml:space="preserve"> PAGEREF _Toc207951282 \h </w:instrText>
        </w:r>
        <w:r>
          <w:rPr>
            <w:noProof/>
            <w:webHidden/>
          </w:rPr>
        </w:r>
        <w:r>
          <w:rPr>
            <w:noProof/>
            <w:webHidden/>
          </w:rPr>
          <w:fldChar w:fldCharType="separate"/>
        </w:r>
        <w:r w:rsidR="009A4E54">
          <w:rPr>
            <w:noProof/>
            <w:webHidden/>
          </w:rPr>
          <w:t>33</w:t>
        </w:r>
        <w:r>
          <w:rPr>
            <w:noProof/>
            <w:webHidden/>
          </w:rPr>
          <w:fldChar w:fldCharType="end"/>
        </w:r>
      </w:hyperlink>
    </w:p>
    <w:p w14:paraId="2B8E13D1" w14:textId="5463C619" w:rsidR="00433195" w:rsidRDefault="00433195">
      <w:pPr>
        <w:pStyle w:val="31"/>
        <w:rPr>
          <w:rFonts w:asciiTheme="minorHAnsi" w:eastAsiaTheme="minorEastAsia" w:hAnsiTheme="minorHAnsi" w:cstheme="minorBidi"/>
          <w:kern w:val="2"/>
          <w14:ligatures w14:val="standardContextual"/>
        </w:rPr>
      </w:pPr>
      <w:hyperlink w:anchor="_Toc207951283" w:history="1">
        <w:r w:rsidRPr="00964D71">
          <w:rPr>
            <w:rStyle w:val="a3"/>
          </w:rPr>
          <w:t>Ситуацию с выплатой пенсий соотечественникам в Латвии и Эстонии удалось урегулировать, заявила официальный представитель МИД России Мария Захарова.</w:t>
        </w:r>
        <w:r>
          <w:rPr>
            <w:webHidden/>
          </w:rPr>
          <w:tab/>
        </w:r>
        <w:r>
          <w:rPr>
            <w:webHidden/>
          </w:rPr>
          <w:fldChar w:fldCharType="begin"/>
        </w:r>
        <w:r>
          <w:rPr>
            <w:webHidden/>
          </w:rPr>
          <w:instrText xml:space="preserve"> PAGEREF _Toc207951283 \h </w:instrText>
        </w:r>
        <w:r>
          <w:rPr>
            <w:webHidden/>
          </w:rPr>
        </w:r>
        <w:r>
          <w:rPr>
            <w:webHidden/>
          </w:rPr>
          <w:fldChar w:fldCharType="separate"/>
        </w:r>
        <w:r w:rsidR="009A4E54">
          <w:rPr>
            <w:webHidden/>
          </w:rPr>
          <w:t>33</w:t>
        </w:r>
        <w:r>
          <w:rPr>
            <w:webHidden/>
          </w:rPr>
          <w:fldChar w:fldCharType="end"/>
        </w:r>
      </w:hyperlink>
    </w:p>
    <w:p w14:paraId="049AF6E5" w14:textId="0AF2ECEE"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284" w:history="1">
        <w:r w:rsidRPr="00964D71">
          <w:rPr>
            <w:rStyle w:val="a3"/>
            <w:noProof/>
          </w:rPr>
          <w:t>РИА Новости, 05.09.2025, В Госдуме предлагают компенсировать из бюджета малоимущим пенсионерам траты на лекарства</w:t>
        </w:r>
        <w:r>
          <w:rPr>
            <w:noProof/>
            <w:webHidden/>
          </w:rPr>
          <w:tab/>
        </w:r>
        <w:r>
          <w:rPr>
            <w:noProof/>
            <w:webHidden/>
          </w:rPr>
          <w:fldChar w:fldCharType="begin"/>
        </w:r>
        <w:r>
          <w:rPr>
            <w:noProof/>
            <w:webHidden/>
          </w:rPr>
          <w:instrText xml:space="preserve"> PAGEREF _Toc207951284 \h </w:instrText>
        </w:r>
        <w:r>
          <w:rPr>
            <w:noProof/>
            <w:webHidden/>
          </w:rPr>
        </w:r>
        <w:r>
          <w:rPr>
            <w:noProof/>
            <w:webHidden/>
          </w:rPr>
          <w:fldChar w:fldCharType="separate"/>
        </w:r>
        <w:r w:rsidR="009A4E54">
          <w:rPr>
            <w:noProof/>
            <w:webHidden/>
          </w:rPr>
          <w:t>33</w:t>
        </w:r>
        <w:r>
          <w:rPr>
            <w:noProof/>
            <w:webHidden/>
          </w:rPr>
          <w:fldChar w:fldCharType="end"/>
        </w:r>
      </w:hyperlink>
    </w:p>
    <w:p w14:paraId="47FE6AFC" w14:textId="2DD5A5E1" w:rsidR="00433195" w:rsidRDefault="00433195">
      <w:pPr>
        <w:pStyle w:val="31"/>
        <w:rPr>
          <w:rFonts w:asciiTheme="minorHAnsi" w:eastAsiaTheme="minorEastAsia" w:hAnsiTheme="minorHAnsi" w:cstheme="minorBidi"/>
          <w:kern w:val="2"/>
          <w14:ligatures w14:val="standardContextual"/>
        </w:rPr>
      </w:pPr>
      <w:hyperlink w:anchor="_Toc207951285" w:history="1">
        <w:r w:rsidRPr="00964D71">
          <w:rPr>
            <w:rStyle w:val="a3"/>
          </w:rPr>
          <w:t>Руководитель фракции "Справедливая Россия - За правду" Сергей Миронов и глава комитета Госдумы по развитию гражданского общества Яна Лантратова обратились к главе Минздрава РФ Михаилу Мурашко с предложением полностью компенсировать траты на лекарства пенсионерам с доходом ниже 1,5-кратного размера прожиточного минимума за счет федерального бюджета, документ есть в распоряжении РИА Новости.</w:t>
        </w:r>
        <w:r>
          <w:rPr>
            <w:webHidden/>
          </w:rPr>
          <w:tab/>
        </w:r>
        <w:r>
          <w:rPr>
            <w:webHidden/>
          </w:rPr>
          <w:fldChar w:fldCharType="begin"/>
        </w:r>
        <w:r>
          <w:rPr>
            <w:webHidden/>
          </w:rPr>
          <w:instrText xml:space="preserve"> PAGEREF _Toc207951285 \h </w:instrText>
        </w:r>
        <w:r>
          <w:rPr>
            <w:webHidden/>
          </w:rPr>
        </w:r>
        <w:r>
          <w:rPr>
            <w:webHidden/>
          </w:rPr>
          <w:fldChar w:fldCharType="separate"/>
        </w:r>
        <w:r w:rsidR="009A4E54">
          <w:rPr>
            <w:webHidden/>
          </w:rPr>
          <w:t>33</w:t>
        </w:r>
        <w:r>
          <w:rPr>
            <w:webHidden/>
          </w:rPr>
          <w:fldChar w:fldCharType="end"/>
        </w:r>
      </w:hyperlink>
    </w:p>
    <w:p w14:paraId="065B1D71" w14:textId="351DD0B8"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286" w:history="1">
        <w:r w:rsidRPr="00964D71">
          <w:rPr>
            <w:rStyle w:val="a3"/>
            <w:noProof/>
          </w:rPr>
          <w:t>Интерфакс, 05.09.2025, Северные льготы восстановлены для более чем 1,7 тыс. Участников СВО с камчатки - губернатор</w:t>
        </w:r>
        <w:r>
          <w:rPr>
            <w:noProof/>
            <w:webHidden/>
          </w:rPr>
          <w:tab/>
        </w:r>
        <w:r>
          <w:rPr>
            <w:noProof/>
            <w:webHidden/>
          </w:rPr>
          <w:fldChar w:fldCharType="begin"/>
        </w:r>
        <w:r>
          <w:rPr>
            <w:noProof/>
            <w:webHidden/>
          </w:rPr>
          <w:instrText xml:space="preserve"> PAGEREF _Toc207951286 \h </w:instrText>
        </w:r>
        <w:r>
          <w:rPr>
            <w:noProof/>
            <w:webHidden/>
          </w:rPr>
        </w:r>
        <w:r>
          <w:rPr>
            <w:noProof/>
            <w:webHidden/>
          </w:rPr>
          <w:fldChar w:fldCharType="separate"/>
        </w:r>
        <w:r w:rsidR="009A4E54">
          <w:rPr>
            <w:noProof/>
            <w:webHidden/>
          </w:rPr>
          <w:t>34</w:t>
        </w:r>
        <w:r>
          <w:rPr>
            <w:noProof/>
            <w:webHidden/>
          </w:rPr>
          <w:fldChar w:fldCharType="end"/>
        </w:r>
      </w:hyperlink>
    </w:p>
    <w:p w14:paraId="70852DFF" w14:textId="5BF9C3BC" w:rsidR="00433195" w:rsidRDefault="00433195">
      <w:pPr>
        <w:pStyle w:val="31"/>
        <w:rPr>
          <w:rFonts w:asciiTheme="minorHAnsi" w:eastAsiaTheme="minorEastAsia" w:hAnsiTheme="minorHAnsi" w:cstheme="minorBidi"/>
          <w:kern w:val="2"/>
          <w14:ligatures w14:val="standardContextual"/>
        </w:rPr>
      </w:pPr>
      <w:hyperlink w:anchor="_Toc207951287" w:history="1">
        <w:r w:rsidRPr="00964D71">
          <w:rPr>
            <w:rStyle w:val="a3"/>
          </w:rPr>
          <w:t>Губернатор Камчатского края Владимир Солодов на полях Восточного экономического форума сообщил о восстановлении северных льгот более чем для 1, 7 тыс. камчатских военнослужащих из числа участников СВО.</w:t>
        </w:r>
        <w:r>
          <w:rPr>
            <w:webHidden/>
          </w:rPr>
          <w:tab/>
        </w:r>
        <w:r>
          <w:rPr>
            <w:webHidden/>
          </w:rPr>
          <w:fldChar w:fldCharType="begin"/>
        </w:r>
        <w:r>
          <w:rPr>
            <w:webHidden/>
          </w:rPr>
          <w:instrText xml:space="preserve"> PAGEREF _Toc207951287 \h </w:instrText>
        </w:r>
        <w:r>
          <w:rPr>
            <w:webHidden/>
          </w:rPr>
        </w:r>
        <w:r>
          <w:rPr>
            <w:webHidden/>
          </w:rPr>
          <w:fldChar w:fldCharType="separate"/>
        </w:r>
        <w:r w:rsidR="009A4E54">
          <w:rPr>
            <w:webHidden/>
          </w:rPr>
          <w:t>34</w:t>
        </w:r>
        <w:r>
          <w:rPr>
            <w:webHidden/>
          </w:rPr>
          <w:fldChar w:fldCharType="end"/>
        </w:r>
      </w:hyperlink>
    </w:p>
    <w:p w14:paraId="40428773" w14:textId="28981D45"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288" w:history="1">
        <w:r w:rsidRPr="00964D71">
          <w:rPr>
            <w:rStyle w:val="a3"/>
            <w:noProof/>
          </w:rPr>
          <w:t>NEWS.ru, 04.09.2025, Депутат Нилов: с 1 октября военные пенсионеры получат проиндексированные выплаты</w:t>
        </w:r>
        <w:r>
          <w:rPr>
            <w:noProof/>
            <w:webHidden/>
          </w:rPr>
          <w:tab/>
        </w:r>
        <w:r>
          <w:rPr>
            <w:noProof/>
            <w:webHidden/>
          </w:rPr>
          <w:fldChar w:fldCharType="begin"/>
        </w:r>
        <w:r>
          <w:rPr>
            <w:noProof/>
            <w:webHidden/>
          </w:rPr>
          <w:instrText xml:space="preserve"> PAGEREF _Toc207951288 \h </w:instrText>
        </w:r>
        <w:r>
          <w:rPr>
            <w:noProof/>
            <w:webHidden/>
          </w:rPr>
        </w:r>
        <w:r>
          <w:rPr>
            <w:noProof/>
            <w:webHidden/>
          </w:rPr>
          <w:fldChar w:fldCharType="separate"/>
        </w:r>
        <w:r w:rsidR="009A4E54">
          <w:rPr>
            <w:noProof/>
            <w:webHidden/>
          </w:rPr>
          <w:t>35</w:t>
        </w:r>
        <w:r>
          <w:rPr>
            <w:noProof/>
            <w:webHidden/>
          </w:rPr>
          <w:fldChar w:fldCharType="end"/>
        </w:r>
      </w:hyperlink>
    </w:p>
    <w:p w14:paraId="53530B56" w14:textId="2F0A7F34" w:rsidR="00433195" w:rsidRDefault="00433195">
      <w:pPr>
        <w:pStyle w:val="31"/>
        <w:rPr>
          <w:rFonts w:asciiTheme="minorHAnsi" w:eastAsiaTheme="minorEastAsia" w:hAnsiTheme="minorHAnsi" w:cstheme="minorBidi"/>
          <w:kern w:val="2"/>
          <w14:ligatures w14:val="standardContextual"/>
        </w:rPr>
      </w:pPr>
      <w:hyperlink w:anchor="_Toc207951289" w:history="1">
        <w:r w:rsidRPr="00964D71">
          <w:rPr>
            <w:rStyle w:val="a3"/>
          </w:rPr>
          <w:t>Военные пенсионеры в России с 1 октября начнут получать проиндексированные выплаты, сообщил ТАСС председатель комитета Госдумы по труду, социальной политике и делам ветеранов Ярослав Нилов. Кроме того, еще одно повышение пенсий для этой категории граждан учтут в бюджете на 2026 год.</w:t>
        </w:r>
        <w:r>
          <w:rPr>
            <w:webHidden/>
          </w:rPr>
          <w:tab/>
        </w:r>
        <w:r>
          <w:rPr>
            <w:webHidden/>
          </w:rPr>
          <w:fldChar w:fldCharType="begin"/>
        </w:r>
        <w:r>
          <w:rPr>
            <w:webHidden/>
          </w:rPr>
          <w:instrText xml:space="preserve"> PAGEREF _Toc207951289 \h </w:instrText>
        </w:r>
        <w:r>
          <w:rPr>
            <w:webHidden/>
          </w:rPr>
        </w:r>
        <w:r>
          <w:rPr>
            <w:webHidden/>
          </w:rPr>
          <w:fldChar w:fldCharType="separate"/>
        </w:r>
        <w:r w:rsidR="009A4E54">
          <w:rPr>
            <w:webHidden/>
          </w:rPr>
          <w:t>35</w:t>
        </w:r>
        <w:r>
          <w:rPr>
            <w:webHidden/>
          </w:rPr>
          <w:fldChar w:fldCharType="end"/>
        </w:r>
      </w:hyperlink>
    </w:p>
    <w:p w14:paraId="33E6C3CD" w14:textId="6E804AF4"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290" w:history="1">
        <w:r w:rsidRPr="00964D71">
          <w:rPr>
            <w:rStyle w:val="a3"/>
            <w:noProof/>
          </w:rPr>
          <w:t>Газета.ру, 04.09.2025, Россиянам пообещали рост пенсий в октябре</w:t>
        </w:r>
        <w:r>
          <w:rPr>
            <w:noProof/>
            <w:webHidden/>
          </w:rPr>
          <w:tab/>
        </w:r>
        <w:r>
          <w:rPr>
            <w:noProof/>
            <w:webHidden/>
          </w:rPr>
          <w:fldChar w:fldCharType="begin"/>
        </w:r>
        <w:r>
          <w:rPr>
            <w:noProof/>
            <w:webHidden/>
          </w:rPr>
          <w:instrText xml:space="preserve"> PAGEREF _Toc207951290 \h </w:instrText>
        </w:r>
        <w:r>
          <w:rPr>
            <w:noProof/>
            <w:webHidden/>
          </w:rPr>
        </w:r>
        <w:r>
          <w:rPr>
            <w:noProof/>
            <w:webHidden/>
          </w:rPr>
          <w:fldChar w:fldCharType="separate"/>
        </w:r>
        <w:r w:rsidR="009A4E54">
          <w:rPr>
            <w:noProof/>
            <w:webHidden/>
          </w:rPr>
          <w:t>35</w:t>
        </w:r>
        <w:r>
          <w:rPr>
            <w:noProof/>
            <w:webHidden/>
          </w:rPr>
          <w:fldChar w:fldCharType="end"/>
        </w:r>
      </w:hyperlink>
    </w:p>
    <w:p w14:paraId="36F255FB" w14:textId="04107B11" w:rsidR="00433195" w:rsidRDefault="00433195">
      <w:pPr>
        <w:pStyle w:val="31"/>
        <w:rPr>
          <w:rFonts w:asciiTheme="minorHAnsi" w:eastAsiaTheme="minorEastAsia" w:hAnsiTheme="minorHAnsi" w:cstheme="minorBidi"/>
          <w:kern w:val="2"/>
          <w14:ligatures w14:val="standardContextual"/>
        </w:rPr>
      </w:pPr>
      <w:hyperlink w:anchor="_Toc207951291" w:history="1">
        <w:r w:rsidRPr="00964D71">
          <w:rPr>
            <w:rStyle w:val="a3"/>
          </w:rPr>
          <w:t>В октябре 2025 года будут увеличены пенсионные выплаты у россиян, получающих страховую пенсию по старости, и отметивших 80 лет в сентябре 2025 года, сказал «Газете.Ru» кандидат экономических наук,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_Toc207951291 \h </w:instrText>
        </w:r>
        <w:r>
          <w:rPr>
            <w:webHidden/>
          </w:rPr>
        </w:r>
        <w:r>
          <w:rPr>
            <w:webHidden/>
          </w:rPr>
          <w:fldChar w:fldCharType="separate"/>
        </w:r>
        <w:r w:rsidR="009A4E54">
          <w:rPr>
            <w:webHidden/>
          </w:rPr>
          <w:t>35</w:t>
        </w:r>
        <w:r>
          <w:rPr>
            <w:webHidden/>
          </w:rPr>
          <w:fldChar w:fldCharType="end"/>
        </w:r>
      </w:hyperlink>
    </w:p>
    <w:p w14:paraId="09D9551B" w14:textId="56671035"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292" w:history="1">
        <w:r w:rsidRPr="00964D71">
          <w:rPr>
            <w:rStyle w:val="a3"/>
            <w:noProof/>
          </w:rPr>
          <w:t>АиФ, 04.09.2025, Серьезные доплаты. Трем категориям россиян увеличат пенсию с 1 октября</w:t>
        </w:r>
        <w:r>
          <w:rPr>
            <w:noProof/>
            <w:webHidden/>
          </w:rPr>
          <w:tab/>
        </w:r>
        <w:r>
          <w:rPr>
            <w:noProof/>
            <w:webHidden/>
          </w:rPr>
          <w:fldChar w:fldCharType="begin"/>
        </w:r>
        <w:r>
          <w:rPr>
            <w:noProof/>
            <w:webHidden/>
          </w:rPr>
          <w:instrText xml:space="preserve"> PAGEREF _Toc207951292 \h </w:instrText>
        </w:r>
        <w:r>
          <w:rPr>
            <w:noProof/>
            <w:webHidden/>
          </w:rPr>
        </w:r>
        <w:r>
          <w:rPr>
            <w:noProof/>
            <w:webHidden/>
          </w:rPr>
          <w:fldChar w:fldCharType="separate"/>
        </w:r>
        <w:r w:rsidR="009A4E54">
          <w:rPr>
            <w:noProof/>
            <w:webHidden/>
          </w:rPr>
          <w:t>36</w:t>
        </w:r>
        <w:r>
          <w:rPr>
            <w:noProof/>
            <w:webHidden/>
          </w:rPr>
          <w:fldChar w:fldCharType="end"/>
        </w:r>
      </w:hyperlink>
    </w:p>
    <w:p w14:paraId="71A294E4" w14:textId="653F5C1B" w:rsidR="00433195" w:rsidRDefault="00433195">
      <w:pPr>
        <w:pStyle w:val="31"/>
        <w:rPr>
          <w:rFonts w:asciiTheme="minorHAnsi" w:eastAsiaTheme="minorEastAsia" w:hAnsiTheme="minorHAnsi" w:cstheme="minorBidi"/>
          <w:kern w:val="2"/>
          <w14:ligatures w14:val="standardContextual"/>
        </w:rPr>
      </w:pPr>
      <w:hyperlink w:anchor="_Toc207951293" w:history="1">
        <w:r w:rsidRPr="00964D71">
          <w:rPr>
            <w:rStyle w:val="a3"/>
          </w:rPr>
          <w:t>В октябре 2025 года пенсия вырастет у трех категорий россиян. Об этом aif.ru рассказала доцент РЭУ им. Плеханова Елена Зацаринная.</w:t>
        </w:r>
        <w:r>
          <w:rPr>
            <w:webHidden/>
          </w:rPr>
          <w:tab/>
        </w:r>
        <w:r>
          <w:rPr>
            <w:webHidden/>
          </w:rPr>
          <w:fldChar w:fldCharType="begin"/>
        </w:r>
        <w:r>
          <w:rPr>
            <w:webHidden/>
          </w:rPr>
          <w:instrText xml:space="preserve"> PAGEREF _Toc207951293 \h </w:instrText>
        </w:r>
        <w:r>
          <w:rPr>
            <w:webHidden/>
          </w:rPr>
        </w:r>
        <w:r>
          <w:rPr>
            <w:webHidden/>
          </w:rPr>
          <w:fldChar w:fldCharType="separate"/>
        </w:r>
        <w:r w:rsidR="009A4E54">
          <w:rPr>
            <w:webHidden/>
          </w:rPr>
          <w:t>36</w:t>
        </w:r>
        <w:r>
          <w:rPr>
            <w:webHidden/>
          </w:rPr>
          <w:fldChar w:fldCharType="end"/>
        </w:r>
      </w:hyperlink>
    </w:p>
    <w:p w14:paraId="0536F5DA" w14:textId="5D596ECF"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294" w:history="1">
        <w:r w:rsidRPr="00964D71">
          <w:rPr>
            <w:rStyle w:val="a3"/>
            <w:noProof/>
          </w:rPr>
          <w:t>PensNews, 04.09.2025, Возраст заботы: кому из пенсионеров добавят более 10 тысяч рублей с октября</w:t>
        </w:r>
        <w:r>
          <w:rPr>
            <w:noProof/>
            <w:webHidden/>
          </w:rPr>
          <w:tab/>
        </w:r>
        <w:r>
          <w:rPr>
            <w:noProof/>
            <w:webHidden/>
          </w:rPr>
          <w:fldChar w:fldCharType="begin"/>
        </w:r>
        <w:r>
          <w:rPr>
            <w:noProof/>
            <w:webHidden/>
          </w:rPr>
          <w:instrText xml:space="preserve"> PAGEREF _Toc207951294 \h </w:instrText>
        </w:r>
        <w:r>
          <w:rPr>
            <w:noProof/>
            <w:webHidden/>
          </w:rPr>
        </w:r>
        <w:r>
          <w:rPr>
            <w:noProof/>
            <w:webHidden/>
          </w:rPr>
          <w:fldChar w:fldCharType="separate"/>
        </w:r>
        <w:r w:rsidR="009A4E54">
          <w:rPr>
            <w:noProof/>
            <w:webHidden/>
          </w:rPr>
          <w:t>37</w:t>
        </w:r>
        <w:r>
          <w:rPr>
            <w:noProof/>
            <w:webHidden/>
          </w:rPr>
          <w:fldChar w:fldCharType="end"/>
        </w:r>
      </w:hyperlink>
    </w:p>
    <w:p w14:paraId="28826BF6" w14:textId="63BEAD30" w:rsidR="00433195" w:rsidRDefault="00433195">
      <w:pPr>
        <w:pStyle w:val="31"/>
        <w:rPr>
          <w:rFonts w:asciiTheme="minorHAnsi" w:eastAsiaTheme="minorEastAsia" w:hAnsiTheme="minorHAnsi" w:cstheme="minorBidi"/>
          <w:kern w:val="2"/>
          <w14:ligatures w14:val="standardContextual"/>
        </w:rPr>
      </w:pPr>
      <w:hyperlink w:anchor="_Toc207951295" w:history="1">
        <w:r w:rsidRPr="00964D71">
          <w:rPr>
            <w:rStyle w:val="a3"/>
          </w:rPr>
          <w:t>Осень принесет приятные финансовые изменения одной из самых уязвимых категорий граждан. Как сообщил доцент Финансового университета при правительстве РФ Игорь Балынин, в октябре текущего года произойдет автоматическое повышение пенсий россиянам, перешагнувшим 80-летний рубеж. Речь идет о тех, кто отметил этот солидный юбилей в сентябре 2025 года.</w:t>
        </w:r>
        <w:r>
          <w:rPr>
            <w:webHidden/>
          </w:rPr>
          <w:tab/>
        </w:r>
        <w:r>
          <w:rPr>
            <w:webHidden/>
          </w:rPr>
          <w:fldChar w:fldCharType="begin"/>
        </w:r>
        <w:r>
          <w:rPr>
            <w:webHidden/>
          </w:rPr>
          <w:instrText xml:space="preserve"> PAGEREF _Toc207951295 \h </w:instrText>
        </w:r>
        <w:r>
          <w:rPr>
            <w:webHidden/>
          </w:rPr>
        </w:r>
        <w:r>
          <w:rPr>
            <w:webHidden/>
          </w:rPr>
          <w:fldChar w:fldCharType="separate"/>
        </w:r>
        <w:r w:rsidR="009A4E54">
          <w:rPr>
            <w:webHidden/>
          </w:rPr>
          <w:t>37</w:t>
        </w:r>
        <w:r>
          <w:rPr>
            <w:webHidden/>
          </w:rPr>
          <w:fldChar w:fldCharType="end"/>
        </w:r>
      </w:hyperlink>
    </w:p>
    <w:p w14:paraId="2E7485F3" w14:textId="15591EFE"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296" w:history="1">
        <w:r w:rsidRPr="00964D71">
          <w:rPr>
            <w:rStyle w:val="a3"/>
            <w:noProof/>
          </w:rPr>
          <w:t>cher-poisk.ru, 04.09.2025, Российские кочевницы обрели официальный статус: пенсии и соцгарантии для хранительниц традиций</w:t>
        </w:r>
        <w:r>
          <w:rPr>
            <w:noProof/>
            <w:webHidden/>
          </w:rPr>
          <w:tab/>
        </w:r>
        <w:r>
          <w:rPr>
            <w:noProof/>
            <w:webHidden/>
          </w:rPr>
          <w:fldChar w:fldCharType="begin"/>
        </w:r>
        <w:r>
          <w:rPr>
            <w:noProof/>
            <w:webHidden/>
          </w:rPr>
          <w:instrText xml:space="preserve"> PAGEREF _Toc207951296 \h </w:instrText>
        </w:r>
        <w:r>
          <w:rPr>
            <w:noProof/>
            <w:webHidden/>
          </w:rPr>
        </w:r>
        <w:r>
          <w:rPr>
            <w:noProof/>
            <w:webHidden/>
          </w:rPr>
          <w:fldChar w:fldCharType="separate"/>
        </w:r>
        <w:r w:rsidR="009A4E54">
          <w:rPr>
            <w:noProof/>
            <w:webHidden/>
          </w:rPr>
          <w:t>38</w:t>
        </w:r>
        <w:r>
          <w:rPr>
            <w:noProof/>
            <w:webHidden/>
          </w:rPr>
          <w:fldChar w:fldCharType="end"/>
        </w:r>
      </w:hyperlink>
    </w:p>
    <w:p w14:paraId="47437CFD" w14:textId="77518968" w:rsidR="00433195" w:rsidRDefault="00433195">
      <w:pPr>
        <w:pStyle w:val="31"/>
        <w:rPr>
          <w:rFonts w:asciiTheme="minorHAnsi" w:eastAsiaTheme="minorEastAsia" w:hAnsiTheme="minorHAnsi" w:cstheme="minorBidi"/>
          <w:kern w:val="2"/>
          <w14:ligatures w14:val="standardContextual"/>
        </w:rPr>
      </w:pPr>
      <w:hyperlink w:anchor="_Toc207951297" w:history="1">
        <w:r w:rsidRPr="00964D71">
          <w:rPr>
            <w:rStyle w:val="a3"/>
          </w:rPr>
          <w:t>В историческом для коренных народов решении тысячи женщин, ведущих кочевой образ жизни, впервые получили официальное признание своей трудовой деятельности. Профессиональный стандарт «Животновод» дополнен принципиально новой позицией — «Специалист по обустройству кочевого жилища», что открывает доступ к пенсионным и социальным гарантиям.</w:t>
        </w:r>
        <w:r>
          <w:rPr>
            <w:webHidden/>
          </w:rPr>
          <w:tab/>
        </w:r>
        <w:r>
          <w:rPr>
            <w:webHidden/>
          </w:rPr>
          <w:fldChar w:fldCharType="begin"/>
        </w:r>
        <w:r>
          <w:rPr>
            <w:webHidden/>
          </w:rPr>
          <w:instrText xml:space="preserve"> PAGEREF _Toc207951297 \h </w:instrText>
        </w:r>
        <w:r>
          <w:rPr>
            <w:webHidden/>
          </w:rPr>
        </w:r>
        <w:r>
          <w:rPr>
            <w:webHidden/>
          </w:rPr>
          <w:fldChar w:fldCharType="separate"/>
        </w:r>
        <w:r w:rsidR="009A4E54">
          <w:rPr>
            <w:webHidden/>
          </w:rPr>
          <w:t>38</w:t>
        </w:r>
        <w:r>
          <w:rPr>
            <w:webHidden/>
          </w:rPr>
          <w:fldChar w:fldCharType="end"/>
        </w:r>
      </w:hyperlink>
    </w:p>
    <w:p w14:paraId="031EDB38" w14:textId="4BFE9A28"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298" w:history="1">
        <w:r w:rsidRPr="00964D71">
          <w:rPr>
            <w:rStyle w:val="a3"/>
            <w:noProof/>
          </w:rPr>
          <w:t>PRIMPRESS, 04.09.2025, Пенсионерам советуют срочно оформить новые выплаты. Деньги уже выдают</w:t>
        </w:r>
        <w:r>
          <w:rPr>
            <w:noProof/>
            <w:webHidden/>
          </w:rPr>
          <w:tab/>
        </w:r>
        <w:r>
          <w:rPr>
            <w:noProof/>
            <w:webHidden/>
          </w:rPr>
          <w:fldChar w:fldCharType="begin"/>
        </w:r>
        <w:r>
          <w:rPr>
            <w:noProof/>
            <w:webHidden/>
          </w:rPr>
          <w:instrText xml:space="preserve"> PAGEREF _Toc207951298 \h </w:instrText>
        </w:r>
        <w:r>
          <w:rPr>
            <w:noProof/>
            <w:webHidden/>
          </w:rPr>
        </w:r>
        <w:r>
          <w:rPr>
            <w:noProof/>
            <w:webHidden/>
          </w:rPr>
          <w:fldChar w:fldCharType="separate"/>
        </w:r>
        <w:r w:rsidR="009A4E54">
          <w:rPr>
            <w:noProof/>
            <w:webHidden/>
          </w:rPr>
          <w:t>38</w:t>
        </w:r>
        <w:r>
          <w:rPr>
            <w:noProof/>
            <w:webHidden/>
          </w:rPr>
          <w:fldChar w:fldCharType="end"/>
        </w:r>
      </w:hyperlink>
    </w:p>
    <w:p w14:paraId="51CC96A2" w14:textId="46688700" w:rsidR="00433195" w:rsidRDefault="00433195">
      <w:pPr>
        <w:pStyle w:val="31"/>
        <w:rPr>
          <w:rFonts w:asciiTheme="minorHAnsi" w:eastAsiaTheme="minorEastAsia" w:hAnsiTheme="minorHAnsi" w:cstheme="minorBidi"/>
          <w:kern w:val="2"/>
          <w14:ligatures w14:val="standardContextual"/>
        </w:rPr>
      </w:pPr>
      <w:hyperlink w:anchor="_Toc207951299" w:history="1">
        <w:r w:rsidRPr="00964D71">
          <w:rPr>
            <w:rStyle w:val="a3"/>
          </w:rPr>
          <w:t>Российским пенсионерам рекомендуется оформить несколько новых видов социальной поддержки, причем лучше сделать в ближайшее время, поскольку деньги уже начали выдавать, сообщает PRIMPRESS.</w:t>
        </w:r>
        <w:r>
          <w:rPr>
            <w:webHidden/>
          </w:rPr>
          <w:tab/>
        </w:r>
        <w:r>
          <w:rPr>
            <w:webHidden/>
          </w:rPr>
          <w:fldChar w:fldCharType="begin"/>
        </w:r>
        <w:r>
          <w:rPr>
            <w:webHidden/>
          </w:rPr>
          <w:instrText xml:space="preserve"> PAGEREF _Toc207951299 \h </w:instrText>
        </w:r>
        <w:r>
          <w:rPr>
            <w:webHidden/>
          </w:rPr>
        </w:r>
        <w:r>
          <w:rPr>
            <w:webHidden/>
          </w:rPr>
          <w:fldChar w:fldCharType="separate"/>
        </w:r>
        <w:r w:rsidR="009A4E54">
          <w:rPr>
            <w:webHidden/>
          </w:rPr>
          <w:t>38</w:t>
        </w:r>
        <w:r>
          <w:rPr>
            <w:webHidden/>
          </w:rPr>
          <w:fldChar w:fldCharType="end"/>
        </w:r>
      </w:hyperlink>
    </w:p>
    <w:p w14:paraId="30BBB3E6" w14:textId="05DEB152"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300" w:history="1">
        <w:r w:rsidRPr="00964D71">
          <w:rPr>
            <w:rStyle w:val="a3"/>
            <w:noProof/>
          </w:rPr>
          <w:t>Труд, 05.09.2025, И опять прибавка к пенсии</w:t>
        </w:r>
        <w:r>
          <w:rPr>
            <w:noProof/>
            <w:webHidden/>
          </w:rPr>
          <w:tab/>
        </w:r>
        <w:r>
          <w:rPr>
            <w:noProof/>
            <w:webHidden/>
          </w:rPr>
          <w:fldChar w:fldCharType="begin"/>
        </w:r>
        <w:r>
          <w:rPr>
            <w:noProof/>
            <w:webHidden/>
          </w:rPr>
          <w:instrText xml:space="preserve"> PAGEREF _Toc207951300 \h </w:instrText>
        </w:r>
        <w:r>
          <w:rPr>
            <w:noProof/>
            <w:webHidden/>
          </w:rPr>
        </w:r>
        <w:r>
          <w:rPr>
            <w:noProof/>
            <w:webHidden/>
          </w:rPr>
          <w:fldChar w:fldCharType="separate"/>
        </w:r>
        <w:r w:rsidR="009A4E54">
          <w:rPr>
            <w:noProof/>
            <w:webHidden/>
          </w:rPr>
          <w:t>39</w:t>
        </w:r>
        <w:r>
          <w:rPr>
            <w:noProof/>
            <w:webHidden/>
          </w:rPr>
          <w:fldChar w:fldCharType="end"/>
        </w:r>
      </w:hyperlink>
    </w:p>
    <w:p w14:paraId="2BF15061" w14:textId="3BB4EA95" w:rsidR="00433195" w:rsidRDefault="00433195">
      <w:pPr>
        <w:pStyle w:val="31"/>
        <w:rPr>
          <w:rFonts w:asciiTheme="minorHAnsi" w:eastAsiaTheme="minorEastAsia" w:hAnsiTheme="minorHAnsi" w:cstheme="minorBidi"/>
          <w:kern w:val="2"/>
          <w14:ligatures w14:val="standardContextual"/>
        </w:rPr>
      </w:pPr>
      <w:hyperlink w:anchor="_Toc207951301" w:history="1">
        <w:r w:rsidRPr="00964D71">
          <w:rPr>
            <w:rStyle w:val="a3"/>
          </w:rPr>
          <w:t>Сентябрьское повышение страховых пенсий некоторым категориям населения стало очередным поводом обсуждения унизительной бедности старшего поколения россиян.</w:t>
        </w:r>
        <w:r>
          <w:rPr>
            <w:webHidden/>
          </w:rPr>
          <w:tab/>
        </w:r>
        <w:r>
          <w:rPr>
            <w:webHidden/>
          </w:rPr>
          <w:fldChar w:fldCharType="begin"/>
        </w:r>
        <w:r>
          <w:rPr>
            <w:webHidden/>
          </w:rPr>
          <w:instrText xml:space="preserve"> PAGEREF _Toc207951301 \h </w:instrText>
        </w:r>
        <w:r>
          <w:rPr>
            <w:webHidden/>
          </w:rPr>
        </w:r>
        <w:r>
          <w:rPr>
            <w:webHidden/>
          </w:rPr>
          <w:fldChar w:fldCharType="separate"/>
        </w:r>
        <w:r w:rsidR="009A4E54">
          <w:rPr>
            <w:webHidden/>
          </w:rPr>
          <w:t>39</w:t>
        </w:r>
        <w:r>
          <w:rPr>
            <w:webHidden/>
          </w:rPr>
          <w:fldChar w:fldCharType="end"/>
        </w:r>
      </w:hyperlink>
    </w:p>
    <w:p w14:paraId="63A55A33" w14:textId="3849C532" w:rsidR="00433195" w:rsidRDefault="00433195">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951302" w:history="1">
        <w:r w:rsidRPr="00964D71">
          <w:rPr>
            <w:rStyle w:val="a3"/>
            <w:noProof/>
          </w:rPr>
          <w:t>Региональные СМИ</w:t>
        </w:r>
        <w:r>
          <w:rPr>
            <w:noProof/>
            <w:webHidden/>
          </w:rPr>
          <w:tab/>
        </w:r>
        <w:r>
          <w:rPr>
            <w:noProof/>
            <w:webHidden/>
          </w:rPr>
          <w:fldChar w:fldCharType="begin"/>
        </w:r>
        <w:r>
          <w:rPr>
            <w:noProof/>
            <w:webHidden/>
          </w:rPr>
          <w:instrText xml:space="preserve"> PAGEREF _Toc207951302 \h </w:instrText>
        </w:r>
        <w:r>
          <w:rPr>
            <w:noProof/>
            <w:webHidden/>
          </w:rPr>
        </w:r>
        <w:r>
          <w:rPr>
            <w:noProof/>
            <w:webHidden/>
          </w:rPr>
          <w:fldChar w:fldCharType="separate"/>
        </w:r>
        <w:r w:rsidR="009A4E54">
          <w:rPr>
            <w:noProof/>
            <w:webHidden/>
          </w:rPr>
          <w:t>42</w:t>
        </w:r>
        <w:r>
          <w:rPr>
            <w:noProof/>
            <w:webHidden/>
          </w:rPr>
          <w:fldChar w:fldCharType="end"/>
        </w:r>
      </w:hyperlink>
    </w:p>
    <w:p w14:paraId="598242DF" w14:textId="1A171A74"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303" w:history="1">
        <w:r w:rsidRPr="00964D71">
          <w:rPr>
            <w:rStyle w:val="a3"/>
            <w:noProof/>
          </w:rPr>
          <w:t>pln24.ru (Псков), 04.09.2025, «Дневной дозор»: Пенсия. Помоги себе сам</w:t>
        </w:r>
        <w:r>
          <w:rPr>
            <w:noProof/>
            <w:webHidden/>
          </w:rPr>
          <w:tab/>
        </w:r>
        <w:r>
          <w:rPr>
            <w:noProof/>
            <w:webHidden/>
          </w:rPr>
          <w:fldChar w:fldCharType="begin"/>
        </w:r>
        <w:r>
          <w:rPr>
            <w:noProof/>
            <w:webHidden/>
          </w:rPr>
          <w:instrText xml:space="preserve"> PAGEREF _Toc207951303 \h </w:instrText>
        </w:r>
        <w:r>
          <w:rPr>
            <w:noProof/>
            <w:webHidden/>
          </w:rPr>
        </w:r>
        <w:r>
          <w:rPr>
            <w:noProof/>
            <w:webHidden/>
          </w:rPr>
          <w:fldChar w:fldCharType="separate"/>
        </w:r>
        <w:r w:rsidR="009A4E54">
          <w:rPr>
            <w:noProof/>
            <w:webHidden/>
          </w:rPr>
          <w:t>42</w:t>
        </w:r>
        <w:r>
          <w:rPr>
            <w:noProof/>
            <w:webHidden/>
          </w:rPr>
          <w:fldChar w:fldCharType="end"/>
        </w:r>
      </w:hyperlink>
    </w:p>
    <w:p w14:paraId="754C57E0" w14:textId="5B99E02D" w:rsidR="00433195" w:rsidRDefault="00433195">
      <w:pPr>
        <w:pStyle w:val="31"/>
        <w:rPr>
          <w:rFonts w:asciiTheme="minorHAnsi" w:eastAsiaTheme="minorEastAsia" w:hAnsiTheme="minorHAnsi" w:cstheme="minorBidi"/>
          <w:kern w:val="2"/>
          <w14:ligatures w14:val="standardContextual"/>
        </w:rPr>
      </w:pPr>
      <w:hyperlink w:anchor="_Toc207951304" w:history="1">
        <w:r w:rsidRPr="00964D71">
          <w:rPr>
            <w:rStyle w:val="a3"/>
          </w:rPr>
          <w:t>Предлагаем вашему вниманию текстовую версию нового выпуска программы «Дневной дозор» на тему: «Должны ли граждане сами думать о благополучной старости, не надеясь на государство?». Передача вышла на волнах радио «ПЛН FM» (102,6 FM).</w:t>
        </w:r>
        <w:r>
          <w:rPr>
            <w:webHidden/>
          </w:rPr>
          <w:tab/>
        </w:r>
        <w:r>
          <w:rPr>
            <w:webHidden/>
          </w:rPr>
          <w:fldChar w:fldCharType="begin"/>
        </w:r>
        <w:r>
          <w:rPr>
            <w:webHidden/>
          </w:rPr>
          <w:instrText xml:space="preserve"> PAGEREF _Toc207951304 \h </w:instrText>
        </w:r>
        <w:r>
          <w:rPr>
            <w:webHidden/>
          </w:rPr>
        </w:r>
        <w:r>
          <w:rPr>
            <w:webHidden/>
          </w:rPr>
          <w:fldChar w:fldCharType="separate"/>
        </w:r>
        <w:r w:rsidR="009A4E54">
          <w:rPr>
            <w:webHidden/>
          </w:rPr>
          <w:t>42</w:t>
        </w:r>
        <w:r>
          <w:rPr>
            <w:webHidden/>
          </w:rPr>
          <w:fldChar w:fldCharType="end"/>
        </w:r>
      </w:hyperlink>
    </w:p>
    <w:p w14:paraId="0CD417AD" w14:textId="00FA1F51"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305" w:history="1">
        <w:r w:rsidRPr="00964D71">
          <w:rPr>
            <w:rStyle w:val="a3"/>
            <w:noProof/>
          </w:rPr>
          <w:t>РИА Время , 04.09.2025, Пенсии в наследство: 752 млн получили саратовцы за умерших родственников</w:t>
        </w:r>
        <w:r>
          <w:rPr>
            <w:noProof/>
            <w:webHidden/>
          </w:rPr>
          <w:tab/>
        </w:r>
        <w:r>
          <w:rPr>
            <w:noProof/>
            <w:webHidden/>
          </w:rPr>
          <w:fldChar w:fldCharType="begin"/>
        </w:r>
        <w:r>
          <w:rPr>
            <w:noProof/>
            <w:webHidden/>
          </w:rPr>
          <w:instrText xml:space="preserve"> PAGEREF _Toc207951305 \h </w:instrText>
        </w:r>
        <w:r>
          <w:rPr>
            <w:noProof/>
            <w:webHidden/>
          </w:rPr>
        </w:r>
        <w:r>
          <w:rPr>
            <w:noProof/>
            <w:webHidden/>
          </w:rPr>
          <w:fldChar w:fldCharType="separate"/>
        </w:r>
        <w:r w:rsidR="009A4E54">
          <w:rPr>
            <w:noProof/>
            <w:webHidden/>
          </w:rPr>
          <w:t>45</w:t>
        </w:r>
        <w:r>
          <w:rPr>
            <w:noProof/>
            <w:webHidden/>
          </w:rPr>
          <w:fldChar w:fldCharType="end"/>
        </w:r>
      </w:hyperlink>
    </w:p>
    <w:p w14:paraId="3F9CFF85" w14:textId="32AE740A" w:rsidR="00433195" w:rsidRDefault="00433195">
      <w:pPr>
        <w:pStyle w:val="31"/>
        <w:rPr>
          <w:rFonts w:asciiTheme="minorHAnsi" w:eastAsiaTheme="minorEastAsia" w:hAnsiTheme="minorHAnsi" w:cstheme="minorBidi"/>
          <w:kern w:val="2"/>
          <w14:ligatures w14:val="standardContextual"/>
        </w:rPr>
      </w:pPr>
      <w:hyperlink w:anchor="_Toc207951306" w:history="1">
        <w:r w:rsidRPr="00964D71">
          <w:rPr>
            <w:rStyle w:val="a3"/>
          </w:rPr>
          <w:t>С 2008 года региональное отделение Социального фонда России осуществляет выплаты накопительной части пенсии наследникам умерших пенсионеров. За период до августа 2025 года было обработано 34,8 тысячи заявлений.</w:t>
        </w:r>
        <w:r>
          <w:rPr>
            <w:webHidden/>
          </w:rPr>
          <w:tab/>
        </w:r>
        <w:r>
          <w:rPr>
            <w:webHidden/>
          </w:rPr>
          <w:fldChar w:fldCharType="begin"/>
        </w:r>
        <w:r>
          <w:rPr>
            <w:webHidden/>
          </w:rPr>
          <w:instrText xml:space="preserve"> PAGEREF _Toc207951306 \h </w:instrText>
        </w:r>
        <w:r>
          <w:rPr>
            <w:webHidden/>
          </w:rPr>
        </w:r>
        <w:r>
          <w:rPr>
            <w:webHidden/>
          </w:rPr>
          <w:fldChar w:fldCharType="separate"/>
        </w:r>
        <w:r w:rsidR="009A4E54">
          <w:rPr>
            <w:webHidden/>
          </w:rPr>
          <w:t>45</w:t>
        </w:r>
        <w:r>
          <w:rPr>
            <w:webHidden/>
          </w:rPr>
          <w:fldChar w:fldCharType="end"/>
        </w:r>
      </w:hyperlink>
    </w:p>
    <w:p w14:paraId="05036996" w14:textId="30808B37" w:rsidR="00433195" w:rsidRDefault="00433195">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951307" w:history="1">
        <w:r w:rsidRPr="00964D71">
          <w:rPr>
            <w:rStyle w:val="a3"/>
            <w:noProof/>
          </w:rPr>
          <w:t>НОВОСТИ МАКРОЭКОНОМИКИ</w:t>
        </w:r>
        <w:r>
          <w:rPr>
            <w:noProof/>
            <w:webHidden/>
          </w:rPr>
          <w:tab/>
        </w:r>
        <w:r>
          <w:rPr>
            <w:noProof/>
            <w:webHidden/>
          </w:rPr>
          <w:fldChar w:fldCharType="begin"/>
        </w:r>
        <w:r>
          <w:rPr>
            <w:noProof/>
            <w:webHidden/>
          </w:rPr>
          <w:instrText xml:space="preserve"> PAGEREF _Toc207951307 \h </w:instrText>
        </w:r>
        <w:r>
          <w:rPr>
            <w:noProof/>
            <w:webHidden/>
          </w:rPr>
        </w:r>
        <w:r>
          <w:rPr>
            <w:noProof/>
            <w:webHidden/>
          </w:rPr>
          <w:fldChar w:fldCharType="separate"/>
        </w:r>
        <w:r w:rsidR="009A4E54">
          <w:rPr>
            <w:noProof/>
            <w:webHidden/>
          </w:rPr>
          <w:t>46</w:t>
        </w:r>
        <w:r>
          <w:rPr>
            <w:noProof/>
            <w:webHidden/>
          </w:rPr>
          <w:fldChar w:fldCharType="end"/>
        </w:r>
      </w:hyperlink>
    </w:p>
    <w:p w14:paraId="6EF651EB" w14:textId="432DAF13"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308" w:history="1">
        <w:r w:rsidRPr="00964D71">
          <w:rPr>
            <w:rStyle w:val="a3"/>
            <w:noProof/>
          </w:rPr>
          <w:t>ДумаТВ, 04.09.2025, Наумов предложил снижать НДФЛ для молодоженов</w:t>
        </w:r>
        <w:r>
          <w:rPr>
            <w:noProof/>
            <w:webHidden/>
          </w:rPr>
          <w:tab/>
        </w:r>
        <w:r>
          <w:rPr>
            <w:noProof/>
            <w:webHidden/>
          </w:rPr>
          <w:fldChar w:fldCharType="begin"/>
        </w:r>
        <w:r>
          <w:rPr>
            <w:noProof/>
            <w:webHidden/>
          </w:rPr>
          <w:instrText xml:space="preserve"> PAGEREF _Toc207951308 \h </w:instrText>
        </w:r>
        <w:r>
          <w:rPr>
            <w:noProof/>
            <w:webHidden/>
          </w:rPr>
        </w:r>
        <w:r>
          <w:rPr>
            <w:noProof/>
            <w:webHidden/>
          </w:rPr>
          <w:fldChar w:fldCharType="separate"/>
        </w:r>
        <w:r w:rsidR="009A4E54">
          <w:rPr>
            <w:noProof/>
            <w:webHidden/>
          </w:rPr>
          <w:t>46</w:t>
        </w:r>
        <w:r>
          <w:rPr>
            <w:noProof/>
            <w:webHidden/>
          </w:rPr>
          <w:fldChar w:fldCharType="end"/>
        </w:r>
      </w:hyperlink>
    </w:p>
    <w:p w14:paraId="7AB18793" w14:textId="4DC2028D" w:rsidR="00433195" w:rsidRDefault="00433195">
      <w:pPr>
        <w:pStyle w:val="31"/>
        <w:rPr>
          <w:rFonts w:asciiTheme="minorHAnsi" w:eastAsiaTheme="minorEastAsia" w:hAnsiTheme="minorHAnsi" w:cstheme="minorBidi"/>
          <w:kern w:val="2"/>
          <w14:ligatures w14:val="standardContextual"/>
        </w:rPr>
      </w:pPr>
      <w:hyperlink w:anchor="_Toc207951309" w:history="1">
        <w:r w:rsidRPr="00964D71">
          <w:rPr>
            <w:rStyle w:val="a3"/>
          </w:rPr>
          <w:t>Следует предоставить молодым семьям дополнительные социальные льготы в виде вычетов. Такую мысль в беседе с "Абзацем" высказал зампред Комитета Госдумы по экономической политике Станислав Наумов (ЛДПР).</w:t>
        </w:r>
        <w:r>
          <w:rPr>
            <w:webHidden/>
          </w:rPr>
          <w:tab/>
        </w:r>
        <w:r>
          <w:rPr>
            <w:webHidden/>
          </w:rPr>
          <w:fldChar w:fldCharType="begin"/>
        </w:r>
        <w:r>
          <w:rPr>
            <w:webHidden/>
          </w:rPr>
          <w:instrText xml:space="preserve"> PAGEREF _Toc207951309 \h </w:instrText>
        </w:r>
        <w:r>
          <w:rPr>
            <w:webHidden/>
          </w:rPr>
        </w:r>
        <w:r>
          <w:rPr>
            <w:webHidden/>
          </w:rPr>
          <w:fldChar w:fldCharType="separate"/>
        </w:r>
        <w:r w:rsidR="009A4E54">
          <w:rPr>
            <w:webHidden/>
          </w:rPr>
          <w:t>46</w:t>
        </w:r>
        <w:r>
          <w:rPr>
            <w:webHidden/>
          </w:rPr>
          <w:fldChar w:fldCharType="end"/>
        </w:r>
      </w:hyperlink>
    </w:p>
    <w:p w14:paraId="07AAFF21" w14:textId="46A26D90"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310" w:history="1">
        <w:r w:rsidRPr="00964D71">
          <w:rPr>
            <w:rStyle w:val="a3"/>
            <w:noProof/>
          </w:rPr>
          <w:t>minfin.gov.ru, 03.09.2025, Алексей Яковлев в интервью «Эксперту» на ВЭФ</w:t>
        </w:r>
        <w:r>
          <w:rPr>
            <w:noProof/>
            <w:webHidden/>
          </w:rPr>
          <w:tab/>
        </w:r>
        <w:r>
          <w:rPr>
            <w:noProof/>
            <w:webHidden/>
          </w:rPr>
          <w:fldChar w:fldCharType="begin"/>
        </w:r>
        <w:r>
          <w:rPr>
            <w:noProof/>
            <w:webHidden/>
          </w:rPr>
          <w:instrText xml:space="preserve"> PAGEREF _Toc207951310 \h </w:instrText>
        </w:r>
        <w:r>
          <w:rPr>
            <w:noProof/>
            <w:webHidden/>
          </w:rPr>
        </w:r>
        <w:r>
          <w:rPr>
            <w:noProof/>
            <w:webHidden/>
          </w:rPr>
          <w:fldChar w:fldCharType="separate"/>
        </w:r>
        <w:r w:rsidR="009A4E54">
          <w:rPr>
            <w:noProof/>
            <w:webHidden/>
          </w:rPr>
          <w:t>46</w:t>
        </w:r>
        <w:r>
          <w:rPr>
            <w:noProof/>
            <w:webHidden/>
          </w:rPr>
          <w:fldChar w:fldCharType="end"/>
        </w:r>
      </w:hyperlink>
    </w:p>
    <w:p w14:paraId="460A37AE" w14:textId="48C633DD" w:rsidR="00433195" w:rsidRDefault="00433195">
      <w:pPr>
        <w:pStyle w:val="31"/>
        <w:rPr>
          <w:rFonts w:asciiTheme="minorHAnsi" w:eastAsiaTheme="minorEastAsia" w:hAnsiTheme="minorHAnsi" w:cstheme="minorBidi"/>
          <w:kern w:val="2"/>
          <w14:ligatures w14:val="standardContextual"/>
        </w:rPr>
      </w:pPr>
      <w:hyperlink w:anchor="_Toc207951311" w:history="1">
        <w:r w:rsidRPr="00964D71">
          <w:rPr>
            <w:rStyle w:val="a3"/>
          </w:rPr>
          <w:t>Всех эмитентов интересует вопрос изменения налогообложения, чтобы ЦФА попадали в общую налоговую базу. Этот вопрос доводим до финишной прямой, решение в ближайшее время будет реализовано.</w:t>
        </w:r>
        <w:r>
          <w:rPr>
            <w:webHidden/>
          </w:rPr>
          <w:tab/>
        </w:r>
        <w:r>
          <w:rPr>
            <w:webHidden/>
          </w:rPr>
          <w:fldChar w:fldCharType="begin"/>
        </w:r>
        <w:r>
          <w:rPr>
            <w:webHidden/>
          </w:rPr>
          <w:instrText xml:space="preserve"> PAGEREF _Toc207951311 \h </w:instrText>
        </w:r>
        <w:r>
          <w:rPr>
            <w:webHidden/>
          </w:rPr>
        </w:r>
        <w:r>
          <w:rPr>
            <w:webHidden/>
          </w:rPr>
          <w:fldChar w:fldCharType="separate"/>
        </w:r>
        <w:r w:rsidR="009A4E54">
          <w:rPr>
            <w:webHidden/>
          </w:rPr>
          <w:t>46</w:t>
        </w:r>
        <w:r>
          <w:rPr>
            <w:webHidden/>
          </w:rPr>
          <w:fldChar w:fldCharType="end"/>
        </w:r>
      </w:hyperlink>
    </w:p>
    <w:p w14:paraId="1106EBE0" w14:textId="4F86BB11"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312" w:history="1">
        <w:r w:rsidRPr="00964D71">
          <w:rPr>
            <w:rStyle w:val="a3"/>
            <w:noProof/>
          </w:rPr>
          <w:t>Коммерсантъ, 04.09.2025, Депозиты питают ПИФы</w:t>
        </w:r>
        <w:r>
          <w:rPr>
            <w:noProof/>
            <w:webHidden/>
          </w:rPr>
          <w:tab/>
        </w:r>
        <w:r>
          <w:rPr>
            <w:noProof/>
            <w:webHidden/>
          </w:rPr>
          <w:fldChar w:fldCharType="begin"/>
        </w:r>
        <w:r>
          <w:rPr>
            <w:noProof/>
            <w:webHidden/>
          </w:rPr>
          <w:instrText xml:space="preserve"> PAGEREF _Toc207951312 \h </w:instrText>
        </w:r>
        <w:r>
          <w:rPr>
            <w:noProof/>
            <w:webHidden/>
          </w:rPr>
        </w:r>
        <w:r>
          <w:rPr>
            <w:noProof/>
            <w:webHidden/>
          </w:rPr>
          <w:fldChar w:fldCharType="separate"/>
        </w:r>
        <w:r w:rsidR="009A4E54">
          <w:rPr>
            <w:noProof/>
            <w:webHidden/>
          </w:rPr>
          <w:t>47</w:t>
        </w:r>
        <w:r>
          <w:rPr>
            <w:noProof/>
            <w:webHidden/>
          </w:rPr>
          <w:fldChar w:fldCharType="end"/>
        </w:r>
      </w:hyperlink>
    </w:p>
    <w:p w14:paraId="5193A5CC" w14:textId="27EEBD20" w:rsidR="00433195" w:rsidRDefault="00433195">
      <w:pPr>
        <w:pStyle w:val="31"/>
        <w:rPr>
          <w:rFonts w:asciiTheme="minorHAnsi" w:eastAsiaTheme="minorEastAsia" w:hAnsiTheme="minorHAnsi" w:cstheme="minorBidi"/>
          <w:kern w:val="2"/>
          <w14:ligatures w14:val="standardContextual"/>
        </w:rPr>
      </w:pPr>
      <w:hyperlink w:anchor="_Toc207951313" w:history="1">
        <w:r w:rsidRPr="00964D71">
          <w:rPr>
            <w:rStyle w:val="a3"/>
          </w:rPr>
          <w:t>В августе 2025 года паевые инвестиционные фонды смогли обновить рекорд этого года по привлечению средств. Чистые вложения составили 192 млрд руб., почти в полтора раза больше, чем в июле. Участники рынка фиксируют перетоки средств с депозитов, которые теряют привлекательность из-за снижения ключевой ставки. Новый максимум был достигнут в условиях восстановления спроса со стороны инвесторов на фонды денежного рынка, доходности которых хотя и снизились, но остаются заметно выше, чем у банковских вкладов.</w:t>
        </w:r>
        <w:r>
          <w:rPr>
            <w:webHidden/>
          </w:rPr>
          <w:tab/>
        </w:r>
        <w:r>
          <w:rPr>
            <w:webHidden/>
          </w:rPr>
          <w:fldChar w:fldCharType="begin"/>
        </w:r>
        <w:r>
          <w:rPr>
            <w:webHidden/>
          </w:rPr>
          <w:instrText xml:space="preserve"> PAGEREF _Toc207951313 \h </w:instrText>
        </w:r>
        <w:r>
          <w:rPr>
            <w:webHidden/>
          </w:rPr>
        </w:r>
        <w:r>
          <w:rPr>
            <w:webHidden/>
          </w:rPr>
          <w:fldChar w:fldCharType="separate"/>
        </w:r>
        <w:r w:rsidR="009A4E54">
          <w:rPr>
            <w:webHidden/>
          </w:rPr>
          <w:t>47</w:t>
        </w:r>
        <w:r>
          <w:rPr>
            <w:webHidden/>
          </w:rPr>
          <w:fldChar w:fldCharType="end"/>
        </w:r>
      </w:hyperlink>
    </w:p>
    <w:p w14:paraId="284C7082" w14:textId="2B4F1BF1"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314" w:history="1">
        <w:r w:rsidRPr="00964D71">
          <w:rPr>
            <w:rStyle w:val="a3"/>
            <w:noProof/>
          </w:rPr>
          <w:t>Ведомости, 05.09.2025, Консенсус-прогноз «Ведомостей»: ЦБ снизит ставку до 16%</w:t>
        </w:r>
        <w:r>
          <w:rPr>
            <w:noProof/>
            <w:webHidden/>
          </w:rPr>
          <w:tab/>
        </w:r>
        <w:r>
          <w:rPr>
            <w:noProof/>
            <w:webHidden/>
          </w:rPr>
          <w:fldChar w:fldCharType="begin"/>
        </w:r>
        <w:r>
          <w:rPr>
            <w:noProof/>
            <w:webHidden/>
          </w:rPr>
          <w:instrText xml:space="preserve"> PAGEREF _Toc207951314 \h </w:instrText>
        </w:r>
        <w:r>
          <w:rPr>
            <w:noProof/>
            <w:webHidden/>
          </w:rPr>
        </w:r>
        <w:r>
          <w:rPr>
            <w:noProof/>
            <w:webHidden/>
          </w:rPr>
          <w:fldChar w:fldCharType="separate"/>
        </w:r>
        <w:r w:rsidR="009A4E54">
          <w:rPr>
            <w:noProof/>
            <w:webHidden/>
          </w:rPr>
          <w:t>48</w:t>
        </w:r>
        <w:r>
          <w:rPr>
            <w:noProof/>
            <w:webHidden/>
          </w:rPr>
          <w:fldChar w:fldCharType="end"/>
        </w:r>
      </w:hyperlink>
    </w:p>
    <w:p w14:paraId="1784E633" w14:textId="4C478B43" w:rsidR="00433195" w:rsidRDefault="00433195">
      <w:pPr>
        <w:pStyle w:val="31"/>
        <w:rPr>
          <w:rFonts w:asciiTheme="minorHAnsi" w:eastAsiaTheme="minorEastAsia" w:hAnsiTheme="minorHAnsi" w:cstheme="minorBidi"/>
          <w:kern w:val="2"/>
          <w14:ligatures w14:val="standardContextual"/>
        </w:rPr>
      </w:pPr>
      <w:hyperlink w:anchor="_Toc207951315" w:history="1">
        <w:r w:rsidRPr="00964D71">
          <w:rPr>
            <w:rStyle w:val="a3"/>
          </w:rPr>
          <w:t>Центробанк на заседании 12 сентября снова снизит ключевую ставку, уверены опрошенные "Ведомостями" аналитики и представители бизнеса. Разногласия есть только по размеру снижения. Большинство - 12 из 23 респондентов - ждут уменьшения на 2 п. п. до 16%. Трое из них сомневаются в решении и ожидают, что она может снизиться как до 16, так и до 17%. Eще восемь экспертов уверены в более осторожном шаге регулятора - снижении до 17%.</w:t>
        </w:r>
        <w:r>
          <w:rPr>
            <w:webHidden/>
          </w:rPr>
          <w:tab/>
        </w:r>
        <w:r>
          <w:rPr>
            <w:webHidden/>
          </w:rPr>
          <w:fldChar w:fldCharType="begin"/>
        </w:r>
        <w:r>
          <w:rPr>
            <w:webHidden/>
          </w:rPr>
          <w:instrText xml:space="preserve"> PAGEREF _Toc207951315 \h </w:instrText>
        </w:r>
        <w:r>
          <w:rPr>
            <w:webHidden/>
          </w:rPr>
        </w:r>
        <w:r>
          <w:rPr>
            <w:webHidden/>
          </w:rPr>
          <w:fldChar w:fldCharType="separate"/>
        </w:r>
        <w:r w:rsidR="009A4E54">
          <w:rPr>
            <w:webHidden/>
          </w:rPr>
          <w:t>48</w:t>
        </w:r>
        <w:r>
          <w:rPr>
            <w:webHidden/>
          </w:rPr>
          <w:fldChar w:fldCharType="end"/>
        </w:r>
      </w:hyperlink>
    </w:p>
    <w:p w14:paraId="607FE421" w14:textId="411943A1"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316" w:history="1">
        <w:r w:rsidRPr="00964D71">
          <w:rPr>
            <w:rStyle w:val="a3"/>
            <w:noProof/>
          </w:rPr>
          <w:t>Интерфакс, 04.09.2025, Решетников заявил, что ЦБ имеет большое пространство для снижения ставки</w:t>
        </w:r>
        <w:r>
          <w:rPr>
            <w:noProof/>
            <w:webHidden/>
          </w:rPr>
          <w:tab/>
        </w:r>
        <w:r>
          <w:rPr>
            <w:noProof/>
            <w:webHidden/>
          </w:rPr>
          <w:fldChar w:fldCharType="begin"/>
        </w:r>
        <w:r>
          <w:rPr>
            <w:noProof/>
            <w:webHidden/>
          </w:rPr>
          <w:instrText xml:space="preserve"> PAGEREF _Toc207951316 \h </w:instrText>
        </w:r>
        <w:r>
          <w:rPr>
            <w:noProof/>
            <w:webHidden/>
          </w:rPr>
        </w:r>
        <w:r>
          <w:rPr>
            <w:noProof/>
            <w:webHidden/>
          </w:rPr>
          <w:fldChar w:fldCharType="separate"/>
        </w:r>
        <w:r w:rsidR="009A4E54">
          <w:rPr>
            <w:noProof/>
            <w:webHidden/>
          </w:rPr>
          <w:t>52</w:t>
        </w:r>
        <w:r>
          <w:rPr>
            <w:noProof/>
            <w:webHidden/>
          </w:rPr>
          <w:fldChar w:fldCharType="end"/>
        </w:r>
      </w:hyperlink>
    </w:p>
    <w:p w14:paraId="255FA945" w14:textId="31E2F85E" w:rsidR="00433195" w:rsidRDefault="00433195">
      <w:pPr>
        <w:pStyle w:val="31"/>
        <w:rPr>
          <w:rFonts w:asciiTheme="minorHAnsi" w:eastAsiaTheme="minorEastAsia" w:hAnsiTheme="minorHAnsi" w:cstheme="minorBidi"/>
          <w:kern w:val="2"/>
          <w14:ligatures w14:val="standardContextual"/>
        </w:rPr>
      </w:pPr>
      <w:hyperlink w:anchor="_Toc207951317" w:history="1">
        <w:r w:rsidRPr="00964D71">
          <w:rPr>
            <w:rStyle w:val="a3"/>
          </w:rPr>
          <w:t>Ситуация с инфляцией в РФ сейчас коренным образом отличается от начала года, последние два месяца дефляция (за вычетом индексации ЖКХ в июле), рубль достаточно крепкий, урожай хороший, а в экономике наоборот сильное охлаждение, ЦБ имеет большое пространство для смягчения ДКП и снижения ставки, считает глава Минэкономразвития РФ Максим Решетников.</w:t>
        </w:r>
        <w:r>
          <w:rPr>
            <w:webHidden/>
          </w:rPr>
          <w:tab/>
        </w:r>
        <w:r>
          <w:rPr>
            <w:webHidden/>
          </w:rPr>
          <w:fldChar w:fldCharType="begin"/>
        </w:r>
        <w:r>
          <w:rPr>
            <w:webHidden/>
          </w:rPr>
          <w:instrText xml:space="preserve"> PAGEREF _Toc207951317 \h </w:instrText>
        </w:r>
        <w:r>
          <w:rPr>
            <w:webHidden/>
          </w:rPr>
        </w:r>
        <w:r>
          <w:rPr>
            <w:webHidden/>
          </w:rPr>
          <w:fldChar w:fldCharType="separate"/>
        </w:r>
        <w:r w:rsidR="009A4E54">
          <w:rPr>
            <w:webHidden/>
          </w:rPr>
          <w:t>52</w:t>
        </w:r>
        <w:r>
          <w:rPr>
            <w:webHidden/>
          </w:rPr>
          <w:fldChar w:fldCharType="end"/>
        </w:r>
      </w:hyperlink>
    </w:p>
    <w:p w14:paraId="61ED8964" w14:textId="33334697"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318" w:history="1">
        <w:r w:rsidRPr="00964D71">
          <w:rPr>
            <w:rStyle w:val="a3"/>
            <w:noProof/>
          </w:rPr>
          <w:t>РИА Новости, 04.09.2025, В Совфеде ждут среднюю ставку ЦБ в 2026 г 12-12,5%, а к концу года возможна и меньше 10%</w:t>
        </w:r>
        <w:r>
          <w:rPr>
            <w:noProof/>
            <w:webHidden/>
          </w:rPr>
          <w:tab/>
        </w:r>
        <w:r>
          <w:rPr>
            <w:noProof/>
            <w:webHidden/>
          </w:rPr>
          <w:fldChar w:fldCharType="begin"/>
        </w:r>
        <w:r>
          <w:rPr>
            <w:noProof/>
            <w:webHidden/>
          </w:rPr>
          <w:instrText xml:space="preserve"> PAGEREF _Toc207951318 \h </w:instrText>
        </w:r>
        <w:r>
          <w:rPr>
            <w:noProof/>
            <w:webHidden/>
          </w:rPr>
        </w:r>
        <w:r>
          <w:rPr>
            <w:noProof/>
            <w:webHidden/>
          </w:rPr>
          <w:fldChar w:fldCharType="separate"/>
        </w:r>
        <w:r w:rsidR="009A4E54">
          <w:rPr>
            <w:noProof/>
            <w:webHidden/>
          </w:rPr>
          <w:t>53</w:t>
        </w:r>
        <w:r>
          <w:rPr>
            <w:noProof/>
            <w:webHidden/>
          </w:rPr>
          <w:fldChar w:fldCharType="end"/>
        </w:r>
      </w:hyperlink>
    </w:p>
    <w:p w14:paraId="70BCAC8C" w14:textId="02FFC760" w:rsidR="00433195" w:rsidRDefault="00433195">
      <w:pPr>
        <w:pStyle w:val="31"/>
        <w:rPr>
          <w:rFonts w:asciiTheme="minorHAnsi" w:eastAsiaTheme="minorEastAsia" w:hAnsiTheme="minorHAnsi" w:cstheme="minorBidi"/>
          <w:kern w:val="2"/>
          <w14:ligatures w14:val="standardContextual"/>
        </w:rPr>
      </w:pPr>
      <w:hyperlink w:anchor="_Toc207951319" w:history="1">
        <w:r w:rsidRPr="00964D71">
          <w:rPr>
            <w:rStyle w:val="a3"/>
          </w:rPr>
          <w:t>ЦБ РФ может на заседании в сентябре снизить ключевую ставку до 17%, в 2026 году вполне реалистична средняя ставка в 12-12,5%, а концу года возможен даже выход на однозначный показатель, считает первый замглавы бюджетного комитета Совфеда Александр Шендерюк-Жидков.</w:t>
        </w:r>
        <w:r>
          <w:rPr>
            <w:webHidden/>
          </w:rPr>
          <w:tab/>
        </w:r>
        <w:r>
          <w:rPr>
            <w:webHidden/>
          </w:rPr>
          <w:fldChar w:fldCharType="begin"/>
        </w:r>
        <w:r>
          <w:rPr>
            <w:webHidden/>
          </w:rPr>
          <w:instrText xml:space="preserve"> PAGEREF _Toc207951319 \h </w:instrText>
        </w:r>
        <w:r>
          <w:rPr>
            <w:webHidden/>
          </w:rPr>
        </w:r>
        <w:r>
          <w:rPr>
            <w:webHidden/>
          </w:rPr>
          <w:fldChar w:fldCharType="separate"/>
        </w:r>
        <w:r w:rsidR="009A4E54">
          <w:rPr>
            <w:webHidden/>
          </w:rPr>
          <w:t>53</w:t>
        </w:r>
        <w:r>
          <w:rPr>
            <w:webHidden/>
          </w:rPr>
          <w:fldChar w:fldCharType="end"/>
        </w:r>
      </w:hyperlink>
    </w:p>
    <w:p w14:paraId="1134744B" w14:textId="22135576"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320" w:history="1">
        <w:r w:rsidRPr="00964D71">
          <w:rPr>
            <w:rStyle w:val="a3"/>
            <w:noProof/>
          </w:rPr>
          <w:t>ТАСС, 04.09.2025, Анатолий Аксаков: ЦБ может снизить ключевую ставку до 15% к концу года</w:t>
        </w:r>
        <w:r>
          <w:rPr>
            <w:noProof/>
            <w:webHidden/>
          </w:rPr>
          <w:tab/>
        </w:r>
        <w:r>
          <w:rPr>
            <w:noProof/>
            <w:webHidden/>
          </w:rPr>
          <w:fldChar w:fldCharType="begin"/>
        </w:r>
        <w:r>
          <w:rPr>
            <w:noProof/>
            <w:webHidden/>
          </w:rPr>
          <w:instrText xml:space="preserve"> PAGEREF _Toc207951320 \h </w:instrText>
        </w:r>
        <w:r>
          <w:rPr>
            <w:noProof/>
            <w:webHidden/>
          </w:rPr>
        </w:r>
        <w:r>
          <w:rPr>
            <w:noProof/>
            <w:webHidden/>
          </w:rPr>
          <w:fldChar w:fldCharType="separate"/>
        </w:r>
        <w:r w:rsidR="009A4E54">
          <w:rPr>
            <w:noProof/>
            <w:webHidden/>
          </w:rPr>
          <w:t>54</w:t>
        </w:r>
        <w:r>
          <w:rPr>
            <w:noProof/>
            <w:webHidden/>
          </w:rPr>
          <w:fldChar w:fldCharType="end"/>
        </w:r>
      </w:hyperlink>
    </w:p>
    <w:p w14:paraId="245E176C" w14:textId="696D7AD6" w:rsidR="00433195" w:rsidRDefault="00433195">
      <w:pPr>
        <w:pStyle w:val="31"/>
        <w:rPr>
          <w:rFonts w:asciiTheme="minorHAnsi" w:eastAsiaTheme="minorEastAsia" w:hAnsiTheme="minorHAnsi" w:cstheme="minorBidi"/>
          <w:kern w:val="2"/>
          <w14:ligatures w14:val="standardContextual"/>
        </w:rPr>
      </w:pPr>
      <w:hyperlink w:anchor="_Toc207951321" w:history="1">
        <w:r w:rsidRPr="00964D71">
          <w:rPr>
            <w:rStyle w:val="a3"/>
          </w:rPr>
          <w:t>Глава комитета Госдумы по финансовому рынку рассказал в преддверии Восточного экономического форума о возможностях по смягчению ДКП, масштабных планах по борьбе с мошенниками, внедрении информационной системы «Антифрод» и дифференцированной ипотечной ставке в регионах.</w:t>
        </w:r>
        <w:r>
          <w:rPr>
            <w:webHidden/>
          </w:rPr>
          <w:tab/>
        </w:r>
        <w:r>
          <w:rPr>
            <w:webHidden/>
          </w:rPr>
          <w:fldChar w:fldCharType="begin"/>
        </w:r>
        <w:r>
          <w:rPr>
            <w:webHidden/>
          </w:rPr>
          <w:instrText xml:space="preserve"> PAGEREF _Toc207951321 \h </w:instrText>
        </w:r>
        <w:r>
          <w:rPr>
            <w:webHidden/>
          </w:rPr>
        </w:r>
        <w:r>
          <w:rPr>
            <w:webHidden/>
          </w:rPr>
          <w:fldChar w:fldCharType="separate"/>
        </w:r>
        <w:r w:rsidR="009A4E54">
          <w:rPr>
            <w:webHidden/>
          </w:rPr>
          <w:t>54</w:t>
        </w:r>
        <w:r>
          <w:rPr>
            <w:webHidden/>
          </w:rPr>
          <w:fldChar w:fldCharType="end"/>
        </w:r>
      </w:hyperlink>
    </w:p>
    <w:p w14:paraId="48B54A39" w14:textId="4A0BF8DF"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322" w:history="1">
        <w:r w:rsidRPr="00964D71">
          <w:rPr>
            <w:rStyle w:val="a3"/>
            <w:noProof/>
          </w:rPr>
          <w:t>РИА Новости, 04.09.2025, Минэкономразвития в базовом сценарии прогноза скорректирует ряд показателей - Решетников</w:t>
        </w:r>
        <w:r>
          <w:rPr>
            <w:noProof/>
            <w:webHidden/>
          </w:rPr>
          <w:tab/>
        </w:r>
        <w:r>
          <w:rPr>
            <w:noProof/>
            <w:webHidden/>
          </w:rPr>
          <w:fldChar w:fldCharType="begin"/>
        </w:r>
        <w:r>
          <w:rPr>
            <w:noProof/>
            <w:webHidden/>
          </w:rPr>
          <w:instrText xml:space="preserve"> PAGEREF _Toc207951322 \h </w:instrText>
        </w:r>
        <w:r>
          <w:rPr>
            <w:noProof/>
            <w:webHidden/>
          </w:rPr>
        </w:r>
        <w:r>
          <w:rPr>
            <w:noProof/>
            <w:webHidden/>
          </w:rPr>
          <w:fldChar w:fldCharType="separate"/>
        </w:r>
        <w:r w:rsidR="009A4E54">
          <w:rPr>
            <w:noProof/>
            <w:webHidden/>
          </w:rPr>
          <w:t>58</w:t>
        </w:r>
        <w:r>
          <w:rPr>
            <w:noProof/>
            <w:webHidden/>
          </w:rPr>
          <w:fldChar w:fldCharType="end"/>
        </w:r>
      </w:hyperlink>
    </w:p>
    <w:p w14:paraId="6DED4B30" w14:textId="5BAE7C10" w:rsidR="00433195" w:rsidRDefault="00433195">
      <w:pPr>
        <w:pStyle w:val="31"/>
        <w:rPr>
          <w:rFonts w:asciiTheme="minorHAnsi" w:eastAsiaTheme="minorEastAsia" w:hAnsiTheme="minorHAnsi" w:cstheme="minorBidi"/>
          <w:kern w:val="2"/>
          <w14:ligatures w14:val="standardContextual"/>
        </w:rPr>
      </w:pPr>
      <w:hyperlink w:anchor="_Toc207951323" w:history="1">
        <w:r w:rsidRPr="00964D71">
          <w:rPr>
            <w:rStyle w:val="a3"/>
          </w:rPr>
          <w:t>Минэкономразвития при подготовке прогноза социально-экономического развития РФ на ближайшую трехлетку в базовом сценарии скорректирует ряд показателей по сравнению с апрельскими оценками, сообщил журналистам глава министерства Максим Решетников.</w:t>
        </w:r>
        <w:r>
          <w:rPr>
            <w:webHidden/>
          </w:rPr>
          <w:tab/>
        </w:r>
        <w:r>
          <w:rPr>
            <w:webHidden/>
          </w:rPr>
          <w:fldChar w:fldCharType="begin"/>
        </w:r>
        <w:r>
          <w:rPr>
            <w:webHidden/>
          </w:rPr>
          <w:instrText xml:space="preserve"> PAGEREF _Toc207951323 \h </w:instrText>
        </w:r>
        <w:r>
          <w:rPr>
            <w:webHidden/>
          </w:rPr>
        </w:r>
        <w:r>
          <w:rPr>
            <w:webHidden/>
          </w:rPr>
          <w:fldChar w:fldCharType="separate"/>
        </w:r>
        <w:r w:rsidR="009A4E54">
          <w:rPr>
            <w:webHidden/>
          </w:rPr>
          <w:t>58</w:t>
        </w:r>
        <w:r>
          <w:rPr>
            <w:webHidden/>
          </w:rPr>
          <w:fldChar w:fldCharType="end"/>
        </w:r>
      </w:hyperlink>
    </w:p>
    <w:p w14:paraId="436A7283" w14:textId="069D5FF0"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324" w:history="1">
        <w:r w:rsidRPr="00964D71">
          <w:rPr>
            <w:rStyle w:val="a3"/>
            <w:noProof/>
          </w:rPr>
          <w:t>РИА Новости, 04.09.2025, МЭР РФ в рамках подготовки прогноза просчитывает разные варианты, включая стрессовые</w:t>
        </w:r>
        <w:r>
          <w:rPr>
            <w:noProof/>
            <w:webHidden/>
          </w:rPr>
          <w:tab/>
        </w:r>
        <w:r>
          <w:rPr>
            <w:noProof/>
            <w:webHidden/>
          </w:rPr>
          <w:fldChar w:fldCharType="begin"/>
        </w:r>
        <w:r>
          <w:rPr>
            <w:noProof/>
            <w:webHidden/>
          </w:rPr>
          <w:instrText xml:space="preserve"> PAGEREF _Toc207951324 \h </w:instrText>
        </w:r>
        <w:r>
          <w:rPr>
            <w:noProof/>
            <w:webHidden/>
          </w:rPr>
        </w:r>
        <w:r>
          <w:rPr>
            <w:noProof/>
            <w:webHidden/>
          </w:rPr>
          <w:fldChar w:fldCharType="separate"/>
        </w:r>
        <w:r w:rsidR="009A4E54">
          <w:rPr>
            <w:noProof/>
            <w:webHidden/>
          </w:rPr>
          <w:t>59</w:t>
        </w:r>
        <w:r>
          <w:rPr>
            <w:noProof/>
            <w:webHidden/>
          </w:rPr>
          <w:fldChar w:fldCharType="end"/>
        </w:r>
      </w:hyperlink>
    </w:p>
    <w:p w14:paraId="65B7F204" w14:textId="7424E28F" w:rsidR="00433195" w:rsidRDefault="00433195">
      <w:pPr>
        <w:pStyle w:val="31"/>
        <w:rPr>
          <w:rFonts w:asciiTheme="minorHAnsi" w:eastAsiaTheme="minorEastAsia" w:hAnsiTheme="minorHAnsi" w:cstheme="minorBidi"/>
          <w:kern w:val="2"/>
          <w14:ligatures w14:val="standardContextual"/>
        </w:rPr>
      </w:pPr>
      <w:hyperlink w:anchor="_Toc207951325" w:history="1">
        <w:r w:rsidRPr="00964D71">
          <w:rPr>
            <w:rStyle w:val="a3"/>
          </w:rPr>
          <w:t>Минэкономразвития РФ в рамках подготовки макроэкономического прогноза просчитывает различные варианты, включая и стрессовые, заявил журналистам глава Минэкономразвития Максим Решетников в кулуарах Восточного экономического форума.</w:t>
        </w:r>
        <w:r>
          <w:rPr>
            <w:webHidden/>
          </w:rPr>
          <w:tab/>
        </w:r>
        <w:r>
          <w:rPr>
            <w:webHidden/>
          </w:rPr>
          <w:fldChar w:fldCharType="begin"/>
        </w:r>
        <w:r>
          <w:rPr>
            <w:webHidden/>
          </w:rPr>
          <w:instrText xml:space="preserve"> PAGEREF _Toc207951325 \h </w:instrText>
        </w:r>
        <w:r>
          <w:rPr>
            <w:webHidden/>
          </w:rPr>
        </w:r>
        <w:r>
          <w:rPr>
            <w:webHidden/>
          </w:rPr>
          <w:fldChar w:fldCharType="separate"/>
        </w:r>
        <w:r w:rsidR="009A4E54">
          <w:rPr>
            <w:webHidden/>
          </w:rPr>
          <w:t>59</w:t>
        </w:r>
        <w:r>
          <w:rPr>
            <w:webHidden/>
          </w:rPr>
          <w:fldChar w:fldCharType="end"/>
        </w:r>
      </w:hyperlink>
    </w:p>
    <w:p w14:paraId="5CCC68E8" w14:textId="1CD1F0AE"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326" w:history="1">
        <w:r w:rsidRPr="00964D71">
          <w:rPr>
            <w:rStyle w:val="a3"/>
            <w:noProof/>
          </w:rPr>
          <w:t>РИА Новости, 04.09.2025, Ситуация с инфляцией в РФ благоприятна, кардинально отличается от начала года - Решетников</w:t>
        </w:r>
        <w:r>
          <w:rPr>
            <w:noProof/>
            <w:webHidden/>
          </w:rPr>
          <w:tab/>
        </w:r>
        <w:r>
          <w:rPr>
            <w:noProof/>
            <w:webHidden/>
          </w:rPr>
          <w:fldChar w:fldCharType="begin"/>
        </w:r>
        <w:r>
          <w:rPr>
            <w:noProof/>
            <w:webHidden/>
          </w:rPr>
          <w:instrText xml:space="preserve"> PAGEREF _Toc207951326 \h </w:instrText>
        </w:r>
        <w:r>
          <w:rPr>
            <w:noProof/>
            <w:webHidden/>
          </w:rPr>
        </w:r>
        <w:r>
          <w:rPr>
            <w:noProof/>
            <w:webHidden/>
          </w:rPr>
          <w:fldChar w:fldCharType="separate"/>
        </w:r>
        <w:r w:rsidR="009A4E54">
          <w:rPr>
            <w:noProof/>
            <w:webHidden/>
          </w:rPr>
          <w:t>59</w:t>
        </w:r>
        <w:r>
          <w:rPr>
            <w:noProof/>
            <w:webHidden/>
          </w:rPr>
          <w:fldChar w:fldCharType="end"/>
        </w:r>
      </w:hyperlink>
    </w:p>
    <w:p w14:paraId="28E163E0" w14:textId="68C62E2F" w:rsidR="00433195" w:rsidRDefault="00433195">
      <w:pPr>
        <w:pStyle w:val="31"/>
        <w:rPr>
          <w:rFonts w:asciiTheme="minorHAnsi" w:eastAsiaTheme="minorEastAsia" w:hAnsiTheme="minorHAnsi" w:cstheme="minorBidi"/>
          <w:kern w:val="2"/>
          <w14:ligatures w14:val="standardContextual"/>
        </w:rPr>
      </w:pPr>
      <w:hyperlink w:anchor="_Toc207951327" w:history="1">
        <w:r w:rsidRPr="00964D71">
          <w:rPr>
            <w:rStyle w:val="a3"/>
          </w:rPr>
          <w:t>Ситуацию с инфляцией в России на текущий момент можно назвать благоприятной, она коренным образом отличается от той, что была в начале года, заявил на полях ВЭФ министр экономического развития РФ Максим Решетников.</w:t>
        </w:r>
        <w:r>
          <w:rPr>
            <w:webHidden/>
          </w:rPr>
          <w:tab/>
        </w:r>
        <w:r>
          <w:rPr>
            <w:webHidden/>
          </w:rPr>
          <w:fldChar w:fldCharType="begin"/>
        </w:r>
        <w:r>
          <w:rPr>
            <w:webHidden/>
          </w:rPr>
          <w:instrText xml:space="preserve"> PAGEREF _Toc207951327 \h </w:instrText>
        </w:r>
        <w:r>
          <w:rPr>
            <w:webHidden/>
          </w:rPr>
        </w:r>
        <w:r>
          <w:rPr>
            <w:webHidden/>
          </w:rPr>
          <w:fldChar w:fldCharType="separate"/>
        </w:r>
        <w:r w:rsidR="009A4E54">
          <w:rPr>
            <w:webHidden/>
          </w:rPr>
          <w:t>59</w:t>
        </w:r>
        <w:r>
          <w:rPr>
            <w:webHidden/>
          </w:rPr>
          <w:fldChar w:fldCharType="end"/>
        </w:r>
      </w:hyperlink>
    </w:p>
    <w:p w14:paraId="69C148D0" w14:textId="4F74FF44"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328" w:history="1">
        <w:r w:rsidRPr="00964D71">
          <w:rPr>
            <w:rStyle w:val="a3"/>
            <w:noProof/>
          </w:rPr>
          <w:t>РИА Новости, 04.09.2025, Экономика РФ охлаждается быстрее, чем ожидалось - Решетников</w:t>
        </w:r>
        <w:r>
          <w:rPr>
            <w:noProof/>
            <w:webHidden/>
          </w:rPr>
          <w:tab/>
        </w:r>
        <w:r>
          <w:rPr>
            <w:noProof/>
            <w:webHidden/>
          </w:rPr>
          <w:fldChar w:fldCharType="begin"/>
        </w:r>
        <w:r>
          <w:rPr>
            <w:noProof/>
            <w:webHidden/>
          </w:rPr>
          <w:instrText xml:space="preserve"> PAGEREF _Toc207951328 \h </w:instrText>
        </w:r>
        <w:r>
          <w:rPr>
            <w:noProof/>
            <w:webHidden/>
          </w:rPr>
        </w:r>
        <w:r>
          <w:rPr>
            <w:noProof/>
            <w:webHidden/>
          </w:rPr>
          <w:fldChar w:fldCharType="separate"/>
        </w:r>
        <w:r w:rsidR="009A4E54">
          <w:rPr>
            <w:noProof/>
            <w:webHidden/>
          </w:rPr>
          <w:t>60</w:t>
        </w:r>
        <w:r>
          <w:rPr>
            <w:noProof/>
            <w:webHidden/>
          </w:rPr>
          <w:fldChar w:fldCharType="end"/>
        </w:r>
      </w:hyperlink>
    </w:p>
    <w:p w14:paraId="3713357F" w14:textId="65B075E9" w:rsidR="00433195" w:rsidRDefault="00433195">
      <w:pPr>
        <w:pStyle w:val="31"/>
        <w:rPr>
          <w:rFonts w:asciiTheme="minorHAnsi" w:eastAsiaTheme="minorEastAsia" w:hAnsiTheme="minorHAnsi" w:cstheme="minorBidi"/>
          <w:kern w:val="2"/>
          <w14:ligatures w14:val="standardContextual"/>
        </w:rPr>
      </w:pPr>
      <w:hyperlink w:anchor="_Toc207951329" w:history="1">
        <w:r w:rsidRPr="00964D71">
          <w:rPr>
            <w:rStyle w:val="a3"/>
          </w:rPr>
          <w:t>Экономика России охлаждается быстрее, чем ожидалось - об этом свидетельствует последние данные статистики, заявил журналистам глава Минэкономразвития Максим Решетников в кулуарах Восточного экономического форума.</w:t>
        </w:r>
        <w:r>
          <w:rPr>
            <w:webHidden/>
          </w:rPr>
          <w:tab/>
        </w:r>
        <w:r>
          <w:rPr>
            <w:webHidden/>
          </w:rPr>
          <w:fldChar w:fldCharType="begin"/>
        </w:r>
        <w:r>
          <w:rPr>
            <w:webHidden/>
          </w:rPr>
          <w:instrText xml:space="preserve"> PAGEREF _Toc207951329 \h </w:instrText>
        </w:r>
        <w:r>
          <w:rPr>
            <w:webHidden/>
          </w:rPr>
        </w:r>
        <w:r>
          <w:rPr>
            <w:webHidden/>
          </w:rPr>
          <w:fldChar w:fldCharType="separate"/>
        </w:r>
        <w:r w:rsidR="009A4E54">
          <w:rPr>
            <w:webHidden/>
          </w:rPr>
          <w:t>60</w:t>
        </w:r>
        <w:r>
          <w:rPr>
            <w:webHidden/>
          </w:rPr>
          <w:fldChar w:fldCharType="end"/>
        </w:r>
      </w:hyperlink>
    </w:p>
    <w:p w14:paraId="76F80C1F" w14:textId="7FA327FE"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330" w:history="1">
        <w:r w:rsidRPr="00964D71">
          <w:rPr>
            <w:rStyle w:val="a3"/>
            <w:noProof/>
          </w:rPr>
          <w:t>РИА Новости, 04.09.2025, Недельная картина показывает дефляцию в РФ в августе - Решетников</w:t>
        </w:r>
        <w:r>
          <w:rPr>
            <w:noProof/>
            <w:webHidden/>
          </w:rPr>
          <w:tab/>
        </w:r>
        <w:r>
          <w:rPr>
            <w:noProof/>
            <w:webHidden/>
          </w:rPr>
          <w:fldChar w:fldCharType="begin"/>
        </w:r>
        <w:r>
          <w:rPr>
            <w:noProof/>
            <w:webHidden/>
          </w:rPr>
          <w:instrText xml:space="preserve"> PAGEREF _Toc207951330 \h </w:instrText>
        </w:r>
        <w:r>
          <w:rPr>
            <w:noProof/>
            <w:webHidden/>
          </w:rPr>
        </w:r>
        <w:r>
          <w:rPr>
            <w:noProof/>
            <w:webHidden/>
          </w:rPr>
          <w:fldChar w:fldCharType="separate"/>
        </w:r>
        <w:r w:rsidR="009A4E54">
          <w:rPr>
            <w:noProof/>
            <w:webHidden/>
          </w:rPr>
          <w:t>60</w:t>
        </w:r>
        <w:r>
          <w:rPr>
            <w:noProof/>
            <w:webHidden/>
          </w:rPr>
          <w:fldChar w:fldCharType="end"/>
        </w:r>
      </w:hyperlink>
    </w:p>
    <w:p w14:paraId="24F5E9F0" w14:textId="56F311FE" w:rsidR="00433195" w:rsidRDefault="00433195">
      <w:pPr>
        <w:pStyle w:val="31"/>
        <w:rPr>
          <w:rFonts w:asciiTheme="minorHAnsi" w:eastAsiaTheme="minorEastAsia" w:hAnsiTheme="minorHAnsi" w:cstheme="minorBidi"/>
          <w:kern w:val="2"/>
          <w14:ligatures w14:val="standardContextual"/>
        </w:rPr>
      </w:pPr>
      <w:hyperlink w:anchor="_Toc207951331" w:history="1">
        <w:r w:rsidRPr="00964D71">
          <w:rPr>
            <w:rStyle w:val="a3"/>
          </w:rPr>
          <w:t>Недельная картина показывает дефляцию в России в августе, заявил на полях ВЭФ министр экономического развития РФ Максим Решетников.</w:t>
        </w:r>
        <w:r>
          <w:rPr>
            <w:webHidden/>
          </w:rPr>
          <w:tab/>
        </w:r>
        <w:r>
          <w:rPr>
            <w:webHidden/>
          </w:rPr>
          <w:fldChar w:fldCharType="begin"/>
        </w:r>
        <w:r>
          <w:rPr>
            <w:webHidden/>
          </w:rPr>
          <w:instrText xml:space="preserve"> PAGEREF _Toc207951331 \h </w:instrText>
        </w:r>
        <w:r>
          <w:rPr>
            <w:webHidden/>
          </w:rPr>
        </w:r>
        <w:r>
          <w:rPr>
            <w:webHidden/>
          </w:rPr>
          <w:fldChar w:fldCharType="separate"/>
        </w:r>
        <w:r w:rsidR="009A4E54">
          <w:rPr>
            <w:webHidden/>
          </w:rPr>
          <w:t>60</w:t>
        </w:r>
        <w:r>
          <w:rPr>
            <w:webHidden/>
          </w:rPr>
          <w:fldChar w:fldCharType="end"/>
        </w:r>
      </w:hyperlink>
    </w:p>
    <w:p w14:paraId="091C6C97" w14:textId="73669D0F"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332" w:history="1">
        <w:r w:rsidRPr="00964D71">
          <w:rPr>
            <w:rStyle w:val="a3"/>
            <w:noProof/>
          </w:rPr>
          <w:t>ТАСС, 04.09.2025, Инфляционные риски в ближайшие месяцы низки - Решетников</w:t>
        </w:r>
        <w:r>
          <w:rPr>
            <w:noProof/>
            <w:webHidden/>
          </w:rPr>
          <w:tab/>
        </w:r>
        <w:r>
          <w:rPr>
            <w:noProof/>
            <w:webHidden/>
          </w:rPr>
          <w:fldChar w:fldCharType="begin"/>
        </w:r>
        <w:r>
          <w:rPr>
            <w:noProof/>
            <w:webHidden/>
          </w:rPr>
          <w:instrText xml:space="preserve"> PAGEREF _Toc207951332 \h </w:instrText>
        </w:r>
        <w:r>
          <w:rPr>
            <w:noProof/>
            <w:webHidden/>
          </w:rPr>
        </w:r>
        <w:r>
          <w:rPr>
            <w:noProof/>
            <w:webHidden/>
          </w:rPr>
          <w:fldChar w:fldCharType="separate"/>
        </w:r>
        <w:r w:rsidR="009A4E54">
          <w:rPr>
            <w:noProof/>
            <w:webHidden/>
          </w:rPr>
          <w:t>61</w:t>
        </w:r>
        <w:r>
          <w:rPr>
            <w:noProof/>
            <w:webHidden/>
          </w:rPr>
          <w:fldChar w:fldCharType="end"/>
        </w:r>
      </w:hyperlink>
    </w:p>
    <w:p w14:paraId="227E8C83" w14:textId="2F0913F1" w:rsidR="00433195" w:rsidRDefault="00433195">
      <w:pPr>
        <w:pStyle w:val="31"/>
        <w:rPr>
          <w:rFonts w:asciiTheme="minorHAnsi" w:eastAsiaTheme="minorEastAsia" w:hAnsiTheme="minorHAnsi" w:cstheme="minorBidi"/>
          <w:kern w:val="2"/>
          <w14:ligatures w14:val="standardContextual"/>
        </w:rPr>
      </w:pPr>
      <w:hyperlink w:anchor="_Toc207951333" w:history="1">
        <w:r w:rsidRPr="00964D71">
          <w:rPr>
            <w:rStyle w:val="a3"/>
          </w:rPr>
          <w:t>Минэкономразвития прогнозирует, что  инфляционные риски в ближайшие месяцы достаточно низки. Об этом заявил в  интервью телеканалу РБК на полях ВЭФ министр экономического развития РФ Максим  Решетников.</w:t>
        </w:r>
        <w:r>
          <w:rPr>
            <w:webHidden/>
          </w:rPr>
          <w:tab/>
        </w:r>
        <w:r>
          <w:rPr>
            <w:webHidden/>
          </w:rPr>
          <w:fldChar w:fldCharType="begin"/>
        </w:r>
        <w:r>
          <w:rPr>
            <w:webHidden/>
          </w:rPr>
          <w:instrText xml:space="preserve"> PAGEREF _Toc207951333 \h </w:instrText>
        </w:r>
        <w:r>
          <w:rPr>
            <w:webHidden/>
          </w:rPr>
        </w:r>
        <w:r>
          <w:rPr>
            <w:webHidden/>
          </w:rPr>
          <w:fldChar w:fldCharType="separate"/>
        </w:r>
        <w:r w:rsidR="009A4E54">
          <w:rPr>
            <w:webHidden/>
          </w:rPr>
          <w:t>61</w:t>
        </w:r>
        <w:r>
          <w:rPr>
            <w:webHidden/>
          </w:rPr>
          <w:fldChar w:fldCharType="end"/>
        </w:r>
      </w:hyperlink>
    </w:p>
    <w:p w14:paraId="6BE14525" w14:textId="0DD91DF6"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334" w:history="1">
        <w:r w:rsidRPr="00964D71">
          <w:rPr>
            <w:rStyle w:val="a3"/>
            <w:noProof/>
          </w:rPr>
          <w:t>ТАСС, 04.09.2025, МЭР не ждет обрушения инвестиционной активности, но и дальнейшего роста тоже -Решетников</w:t>
        </w:r>
        <w:r>
          <w:rPr>
            <w:noProof/>
            <w:webHidden/>
          </w:rPr>
          <w:tab/>
        </w:r>
        <w:r>
          <w:rPr>
            <w:noProof/>
            <w:webHidden/>
          </w:rPr>
          <w:fldChar w:fldCharType="begin"/>
        </w:r>
        <w:r>
          <w:rPr>
            <w:noProof/>
            <w:webHidden/>
          </w:rPr>
          <w:instrText xml:space="preserve"> PAGEREF _Toc207951334 \h </w:instrText>
        </w:r>
        <w:r>
          <w:rPr>
            <w:noProof/>
            <w:webHidden/>
          </w:rPr>
        </w:r>
        <w:r>
          <w:rPr>
            <w:noProof/>
            <w:webHidden/>
          </w:rPr>
          <w:fldChar w:fldCharType="separate"/>
        </w:r>
        <w:r w:rsidR="009A4E54">
          <w:rPr>
            <w:noProof/>
            <w:webHidden/>
          </w:rPr>
          <w:t>61</w:t>
        </w:r>
        <w:r>
          <w:rPr>
            <w:noProof/>
            <w:webHidden/>
          </w:rPr>
          <w:fldChar w:fldCharType="end"/>
        </w:r>
      </w:hyperlink>
    </w:p>
    <w:p w14:paraId="3C268830" w14:textId="25ED93F1" w:rsidR="00433195" w:rsidRDefault="00433195">
      <w:pPr>
        <w:pStyle w:val="31"/>
        <w:rPr>
          <w:rFonts w:asciiTheme="minorHAnsi" w:eastAsiaTheme="minorEastAsia" w:hAnsiTheme="minorHAnsi" w:cstheme="minorBidi"/>
          <w:kern w:val="2"/>
          <w14:ligatures w14:val="standardContextual"/>
        </w:rPr>
      </w:pPr>
      <w:hyperlink w:anchor="_Toc207951335" w:history="1">
        <w:r w:rsidRPr="00964D71">
          <w:rPr>
            <w:rStyle w:val="a3"/>
          </w:rPr>
          <w:t>Минэкономразвития не ждет обрушения  инвестиционной активности, дальнейшего роста тоже не будет до нормализации  денежно-кредитных условий. Об этом заявил министр экономического развития РФ  Максим Решетников в интервью телеканалу РБК на полях Восточного экономического  форума.</w:t>
        </w:r>
        <w:r>
          <w:rPr>
            <w:webHidden/>
          </w:rPr>
          <w:tab/>
        </w:r>
        <w:r>
          <w:rPr>
            <w:webHidden/>
          </w:rPr>
          <w:fldChar w:fldCharType="begin"/>
        </w:r>
        <w:r>
          <w:rPr>
            <w:webHidden/>
          </w:rPr>
          <w:instrText xml:space="preserve"> PAGEREF _Toc207951335 \h </w:instrText>
        </w:r>
        <w:r>
          <w:rPr>
            <w:webHidden/>
          </w:rPr>
        </w:r>
        <w:r>
          <w:rPr>
            <w:webHidden/>
          </w:rPr>
          <w:fldChar w:fldCharType="separate"/>
        </w:r>
        <w:r w:rsidR="009A4E54">
          <w:rPr>
            <w:webHidden/>
          </w:rPr>
          <w:t>61</w:t>
        </w:r>
        <w:r>
          <w:rPr>
            <w:webHidden/>
          </w:rPr>
          <w:fldChar w:fldCharType="end"/>
        </w:r>
      </w:hyperlink>
    </w:p>
    <w:p w14:paraId="2D437B12" w14:textId="18E727CA"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336" w:history="1">
        <w:r w:rsidRPr="00964D71">
          <w:rPr>
            <w:rStyle w:val="a3"/>
            <w:noProof/>
          </w:rPr>
          <w:t>РИА Новости, 04.09.2025, Минфин РФ считает перспективным цифровизацию золота</w:t>
        </w:r>
        <w:r>
          <w:rPr>
            <w:noProof/>
            <w:webHidden/>
          </w:rPr>
          <w:tab/>
        </w:r>
        <w:r>
          <w:rPr>
            <w:noProof/>
            <w:webHidden/>
          </w:rPr>
          <w:fldChar w:fldCharType="begin"/>
        </w:r>
        <w:r>
          <w:rPr>
            <w:noProof/>
            <w:webHidden/>
          </w:rPr>
          <w:instrText xml:space="preserve"> PAGEREF _Toc207951336 \h </w:instrText>
        </w:r>
        <w:r>
          <w:rPr>
            <w:noProof/>
            <w:webHidden/>
          </w:rPr>
        </w:r>
        <w:r>
          <w:rPr>
            <w:noProof/>
            <w:webHidden/>
          </w:rPr>
          <w:fldChar w:fldCharType="separate"/>
        </w:r>
        <w:r w:rsidR="009A4E54">
          <w:rPr>
            <w:noProof/>
            <w:webHidden/>
          </w:rPr>
          <w:t>62</w:t>
        </w:r>
        <w:r>
          <w:rPr>
            <w:noProof/>
            <w:webHidden/>
          </w:rPr>
          <w:fldChar w:fldCharType="end"/>
        </w:r>
      </w:hyperlink>
    </w:p>
    <w:p w14:paraId="10D52F05" w14:textId="2B524488" w:rsidR="00433195" w:rsidRDefault="00433195">
      <w:pPr>
        <w:pStyle w:val="31"/>
        <w:rPr>
          <w:rFonts w:asciiTheme="minorHAnsi" w:eastAsiaTheme="minorEastAsia" w:hAnsiTheme="minorHAnsi" w:cstheme="minorBidi"/>
          <w:kern w:val="2"/>
          <w14:ligatures w14:val="standardContextual"/>
        </w:rPr>
      </w:pPr>
      <w:hyperlink w:anchor="_Toc207951337" w:history="1">
        <w:r w:rsidRPr="00964D71">
          <w:rPr>
            <w:rStyle w:val="a3"/>
          </w:rPr>
          <w:t>Цифровизация золота - это очень перспективная идея, и она может быть реализована уже в ближайшей перспективе, заявил директор департамента финансовой политики Минфина РФ Алексей Яковлев на Восточном экономическом форуме (ВЭФ).</w:t>
        </w:r>
        <w:r>
          <w:rPr>
            <w:webHidden/>
          </w:rPr>
          <w:tab/>
        </w:r>
        <w:r>
          <w:rPr>
            <w:webHidden/>
          </w:rPr>
          <w:fldChar w:fldCharType="begin"/>
        </w:r>
        <w:r>
          <w:rPr>
            <w:webHidden/>
          </w:rPr>
          <w:instrText xml:space="preserve"> PAGEREF _Toc207951337 \h </w:instrText>
        </w:r>
        <w:r>
          <w:rPr>
            <w:webHidden/>
          </w:rPr>
        </w:r>
        <w:r>
          <w:rPr>
            <w:webHidden/>
          </w:rPr>
          <w:fldChar w:fldCharType="separate"/>
        </w:r>
        <w:r w:rsidR="009A4E54">
          <w:rPr>
            <w:webHidden/>
          </w:rPr>
          <w:t>62</w:t>
        </w:r>
        <w:r>
          <w:rPr>
            <w:webHidden/>
          </w:rPr>
          <w:fldChar w:fldCharType="end"/>
        </w:r>
      </w:hyperlink>
    </w:p>
    <w:p w14:paraId="5D797F3F" w14:textId="5EDEAAC4"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338" w:history="1">
        <w:r w:rsidRPr="00964D71">
          <w:rPr>
            <w:rStyle w:val="a3"/>
            <w:noProof/>
          </w:rPr>
          <w:t>РИА Новости, 05.09.2025, Греф считает неизбежным дальнейшее использование средств ФНБ для инвестиций</w:t>
        </w:r>
        <w:r>
          <w:rPr>
            <w:noProof/>
            <w:webHidden/>
          </w:rPr>
          <w:tab/>
        </w:r>
        <w:r>
          <w:rPr>
            <w:noProof/>
            <w:webHidden/>
          </w:rPr>
          <w:fldChar w:fldCharType="begin"/>
        </w:r>
        <w:r>
          <w:rPr>
            <w:noProof/>
            <w:webHidden/>
          </w:rPr>
          <w:instrText xml:space="preserve"> PAGEREF _Toc207951338 \h </w:instrText>
        </w:r>
        <w:r>
          <w:rPr>
            <w:noProof/>
            <w:webHidden/>
          </w:rPr>
        </w:r>
        <w:r>
          <w:rPr>
            <w:noProof/>
            <w:webHidden/>
          </w:rPr>
          <w:fldChar w:fldCharType="separate"/>
        </w:r>
        <w:r w:rsidR="009A4E54">
          <w:rPr>
            <w:noProof/>
            <w:webHidden/>
          </w:rPr>
          <w:t>62</w:t>
        </w:r>
        <w:r>
          <w:rPr>
            <w:noProof/>
            <w:webHidden/>
          </w:rPr>
          <w:fldChar w:fldCharType="end"/>
        </w:r>
      </w:hyperlink>
    </w:p>
    <w:p w14:paraId="19138914" w14:textId="77ABBE93" w:rsidR="00433195" w:rsidRDefault="00433195">
      <w:pPr>
        <w:pStyle w:val="31"/>
        <w:rPr>
          <w:rFonts w:asciiTheme="minorHAnsi" w:eastAsiaTheme="minorEastAsia" w:hAnsiTheme="minorHAnsi" w:cstheme="minorBidi"/>
          <w:kern w:val="2"/>
          <w14:ligatures w14:val="standardContextual"/>
        </w:rPr>
      </w:pPr>
      <w:hyperlink w:anchor="_Toc207951339" w:history="1">
        <w:r w:rsidRPr="00964D71">
          <w:rPr>
            <w:rStyle w:val="a3"/>
          </w:rPr>
          <w:t>Глава Сбербанка Герман Греф считает неизбежным дальнейшее использование средств Фонда национального благосостояния (ФНБ) на финансирование крупных проектов, поскольку экономика нуждается в инвестициях.</w:t>
        </w:r>
        <w:r>
          <w:rPr>
            <w:webHidden/>
          </w:rPr>
          <w:tab/>
        </w:r>
        <w:r>
          <w:rPr>
            <w:webHidden/>
          </w:rPr>
          <w:fldChar w:fldCharType="begin"/>
        </w:r>
        <w:r>
          <w:rPr>
            <w:webHidden/>
          </w:rPr>
          <w:instrText xml:space="preserve"> PAGEREF _Toc207951339 \h </w:instrText>
        </w:r>
        <w:r>
          <w:rPr>
            <w:webHidden/>
          </w:rPr>
        </w:r>
        <w:r>
          <w:rPr>
            <w:webHidden/>
          </w:rPr>
          <w:fldChar w:fldCharType="separate"/>
        </w:r>
        <w:r w:rsidR="009A4E54">
          <w:rPr>
            <w:webHidden/>
          </w:rPr>
          <w:t>62</w:t>
        </w:r>
        <w:r>
          <w:rPr>
            <w:webHidden/>
          </w:rPr>
          <w:fldChar w:fldCharType="end"/>
        </w:r>
      </w:hyperlink>
    </w:p>
    <w:p w14:paraId="1D7E7B0A" w14:textId="2B39D9C0"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340" w:history="1">
        <w:r w:rsidRPr="00964D71">
          <w:rPr>
            <w:rStyle w:val="a3"/>
            <w:noProof/>
          </w:rPr>
          <w:t>РБК, 04.09.2025, Кодекс ответственного инвестирования: что изменилось</w:t>
        </w:r>
        <w:r>
          <w:rPr>
            <w:noProof/>
            <w:webHidden/>
          </w:rPr>
          <w:tab/>
        </w:r>
        <w:r>
          <w:rPr>
            <w:noProof/>
            <w:webHidden/>
          </w:rPr>
          <w:fldChar w:fldCharType="begin"/>
        </w:r>
        <w:r>
          <w:rPr>
            <w:noProof/>
            <w:webHidden/>
          </w:rPr>
          <w:instrText xml:space="preserve"> PAGEREF _Toc207951340 \h </w:instrText>
        </w:r>
        <w:r>
          <w:rPr>
            <w:noProof/>
            <w:webHidden/>
          </w:rPr>
        </w:r>
        <w:r>
          <w:rPr>
            <w:noProof/>
            <w:webHidden/>
          </w:rPr>
          <w:fldChar w:fldCharType="separate"/>
        </w:r>
        <w:r w:rsidR="009A4E54">
          <w:rPr>
            <w:noProof/>
            <w:webHidden/>
          </w:rPr>
          <w:t>63</w:t>
        </w:r>
        <w:r>
          <w:rPr>
            <w:noProof/>
            <w:webHidden/>
          </w:rPr>
          <w:fldChar w:fldCharType="end"/>
        </w:r>
      </w:hyperlink>
    </w:p>
    <w:p w14:paraId="18430002" w14:textId="2FCAE114" w:rsidR="00433195" w:rsidRDefault="00433195">
      <w:pPr>
        <w:pStyle w:val="31"/>
        <w:rPr>
          <w:rFonts w:asciiTheme="minorHAnsi" w:eastAsiaTheme="minorEastAsia" w:hAnsiTheme="minorHAnsi" w:cstheme="minorBidi"/>
          <w:kern w:val="2"/>
          <w14:ligatures w14:val="standardContextual"/>
        </w:rPr>
      </w:pPr>
      <w:hyperlink w:anchor="_Toc207951341" w:history="1">
        <w:r w:rsidRPr="00964D71">
          <w:rPr>
            <w:rStyle w:val="a3"/>
          </w:rPr>
          <w:t>Член НАКД Наталья Конюшко разбирается, в чем особенность новой редакции Кодекса ответственного инвестирования.</w:t>
        </w:r>
        <w:r>
          <w:rPr>
            <w:webHidden/>
          </w:rPr>
          <w:tab/>
        </w:r>
        <w:r>
          <w:rPr>
            <w:webHidden/>
          </w:rPr>
          <w:fldChar w:fldCharType="begin"/>
        </w:r>
        <w:r>
          <w:rPr>
            <w:webHidden/>
          </w:rPr>
          <w:instrText xml:space="preserve"> PAGEREF _Toc207951341 \h </w:instrText>
        </w:r>
        <w:r>
          <w:rPr>
            <w:webHidden/>
          </w:rPr>
        </w:r>
        <w:r>
          <w:rPr>
            <w:webHidden/>
          </w:rPr>
          <w:fldChar w:fldCharType="separate"/>
        </w:r>
        <w:r w:rsidR="009A4E54">
          <w:rPr>
            <w:webHidden/>
          </w:rPr>
          <w:t>63</w:t>
        </w:r>
        <w:r>
          <w:rPr>
            <w:webHidden/>
          </w:rPr>
          <w:fldChar w:fldCharType="end"/>
        </w:r>
      </w:hyperlink>
    </w:p>
    <w:p w14:paraId="5D640A3E" w14:textId="739667D6"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342" w:history="1">
        <w:r w:rsidRPr="00964D71">
          <w:rPr>
            <w:rStyle w:val="a3"/>
            <w:noProof/>
          </w:rPr>
          <w:t>АКРА, 04.09.2025, Заместитель генерального директора АКРА Алексей Мухин в рамках ВЭФ рассказал об опыте использования СФО для выпуска проектных облигаций</w:t>
        </w:r>
        <w:r>
          <w:rPr>
            <w:noProof/>
            <w:webHidden/>
          </w:rPr>
          <w:tab/>
        </w:r>
        <w:r>
          <w:rPr>
            <w:noProof/>
            <w:webHidden/>
          </w:rPr>
          <w:fldChar w:fldCharType="begin"/>
        </w:r>
        <w:r>
          <w:rPr>
            <w:noProof/>
            <w:webHidden/>
          </w:rPr>
          <w:instrText xml:space="preserve"> PAGEREF _Toc207951342 \h </w:instrText>
        </w:r>
        <w:r>
          <w:rPr>
            <w:noProof/>
            <w:webHidden/>
          </w:rPr>
        </w:r>
        <w:r>
          <w:rPr>
            <w:noProof/>
            <w:webHidden/>
          </w:rPr>
          <w:fldChar w:fldCharType="separate"/>
        </w:r>
        <w:r w:rsidR="009A4E54">
          <w:rPr>
            <w:noProof/>
            <w:webHidden/>
          </w:rPr>
          <w:t>66</w:t>
        </w:r>
        <w:r>
          <w:rPr>
            <w:noProof/>
            <w:webHidden/>
          </w:rPr>
          <w:fldChar w:fldCharType="end"/>
        </w:r>
      </w:hyperlink>
    </w:p>
    <w:p w14:paraId="61E9CB3B" w14:textId="4E43CCBA" w:rsidR="00433195" w:rsidRDefault="00433195">
      <w:pPr>
        <w:pStyle w:val="31"/>
        <w:rPr>
          <w:rFonts w:asciiTheme="minorHAnsi" w:eastAsiaTheme="minorEastAsia" w:hAnsiTheme="minorHAnsi" w:cstheme="minorBidi"/>
          <w:kern w:val="2"/>
          <w14:ligatures w14:val="standardContextual"/>
        </w:rPr>
      </w:pPr>
      <w:hyperlink w:anchor="_Toc207951343" w:history="1">
        <w:r w:rsidRPr="00964D71">
          <w:rPr>
            <w:rStyle w:val="a3"/>
          </w:rPr>
          <w:t>4 сентября в рамках X Восточного экономического форума (ВЭФ) на стенде ВЭБ.РФ прошла сессия "Всем миром!", где модераторы Дмитрий Гринкевич (журнал "Эксперт") и Екатерина Виноградова (РБК) обсудили со спикерами актуальную тему поддержки механизма государственно-частного партнёрства (ГЧП) в России.</w:t>
        </w:r>
        <w:r>
          <w:rPr>
            <w:webHidden/>
          </w:rPr>
          <w:tab/>
        </w:r>
        <w:r>
          <w:rPr>
            <w:webHidden/>
          </w:rPr>
          <w:fldChar w:fldCharType="begin"/>
        </w:r>
        <w:r>
          <w:rPr>
            <w:webHidden/>
          </w:rPr>
          <w:instrText xml:space="preserve"> PAGEREF _Toc207951343 \h </w:instrText>
        </w:r>
        <w:r>
          <w:rPr>
            <w:webHidden/>
          </w:rPr>
        </w:r>
        <w:r>
          <w:rPr>
            <w:webHidden/>
          </w:rPr>
          <w:fldChar w:fldCharType="separate"/>
        </w:r>
        <w:r w:rsidR="009A4E54">
          <w:rPr>
            <w:webHidden/>
          </w:rPr>
          <w:t>66</w:t>
        </w:r>
        <w:r>
          <w:rPr>
            <w:webHidden/>
          </w:rPr>
          <w:fldChar w:fldCharType="end"/>
        </w:r>
      </w:hyperlink>
    </w:p>
    <w:p w14:paraId="6126870D" w14:textId="3BFDCEBE"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344" w:history="1">
        <w:r w:rsidRPr="00964D71">
          <w:rPr>
            <w:rStyle w:val="a3"/>
            <w:noProof/>
          </w:rPr>
          <w:t>Frank Media, 03.09.2025, Большинство российских инвесторов рассматривают пенсию лишь как подстраховку</w:t>
        </w:r>
        <w:r>
          <w:rPr>
            <w:noProof/>
            <w:webHidden/>
          </w:rPr>
          <w:tab/>
        </w:r>
        <w:r>
          <w:rPr>
            <w:noProof/>
            <w:webHidden/>
          </w:rPr>
          <w:fldChar w:fldCharType="begin"/>
        </w:r>
        <w:r>
          <w:rPr>
            <w:noProof/>
            <w:webHidden/>
          </w:rPr>
          <w:instrText xml:space="preserve"> PAGEREF _Toc207951344 \h </w:instrText>
        </w:r>
        <w:r>
          <w:rPr>
            <w:noProof/>
            <w:webHidden/>
          </w:rPr>
        </w:r>
        <w:r>
          <w:rPr>
            <w:noProof/>
            <w:webHidden/>
          </w:rPr>
          <w:fldChar w:fldCharType="separate"/>
        </w:r>
        <w:r w:rsidR="009A4E54">
          <w:rPr>
            <w:noProof/>
            <w:webHidden/>
          </w:rPr>
          <w:t>68</w:t>
        </w:r>
        <w:r>
          <w:rPr>
            <w:noProof/>
            <w:webHidden/>
          </w:rPr>
          <w:fldChar w:fldCharType="end"/>
        </w:r>
      </w:hyperlink>
    </w:p>
    <w:p w14:paraId="1E17D7CA" w14:textId="4AB920F0" w:rsidR="00433195" w:rsidRDefault="00433195">
      <w:pPr>
        <w:pStyle w:val="31"/>
        <w:rPr>
          <w:rFonts w:asciiTheme="minorHAnsi" w:eastAsiaTheme="minorEastAsia" w:hAnsiTheme="minorHAnsi" w:cstheme="minorBidi"/>
          <w:kern w:val="2"/>
          <w14:ligatures w14:val="standardContextual"/>
        </w:rPr>
      </w:pPr>
      <w:hyperlink w:anchor="_Toc207951345" w:history="1">
        <w:r w:rsidRPr="00964D71">
          <w:rPr>
            <w:rStyle w:val="a3"/>
          </w:rPr>
          <w:t>Абсолютное большинство респондентов (91%) не рассматривают государственную пенсию как единственный источник дохода в пожилом возрасте, они предпочитают делать собственные сбережения, пишут «Ведомости» со ссылкой на результаты опроса «Финама».</w:t>
        </w:r>
        <w:r>
          <w:rPr>
            <w:webHidden/>
          </w:rPr>
          <w:tab/>
        </w:r>
        <w:r>
          <w:rPr>
            <w:webHidden/>
          </w:rPr>
          <w:fldChar w:fldCharType="begin"/>
        </w:r>
        <w:r>
          <w:rPr>
            <w:webHidden/>
          </w:rPr>
          <w:instrText xml:space="preserve"> PAGEREF _Toc207951345 \h </w:instrText>
        </w:r>
        <w:r>
          <w:rPr>
            <w:webHidden/>
          </w:rPr>
        </w:r>
        <w:r>
          <w:rPr>
            <w:webHidden/>
          </w:rPr>
          <w:fldChar w:fldCharType="separate"/>
        </w:r>
        <w:r w:rsidR="009A4E54">
          <w:rPr>
            <w:webHidden/>
          </w:rPr>
          <w:t>68</w:t>
        </w:r>
        <w:r>
          <w:rPr>
            <w:webHidden/>
          </w:rPr>
          <w:fldChar w:fldCharType="end"/>
        </w:r>
      </w:hyperlink>
    </w:p>
    <w:p w14:paraId="13BE2099" w14:textId="72067402" w:rsidR="00433195" w:rsidRDefault="00433195">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951346" w:history="1">
        <w:r w:rsidRPr="00964D71">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_Toc207951346 \h </w:instrText>
        </w:r>
        <w:r>
          <w:rPr>
            <w:noProof/>
            <w:webHidden/>
          </w:rPr>
        </w:r>
        <w:r>
          <w:rPr>
            <w:noProof/>
            <w:webHidden/>
          </w:rPr>
          <w:fldChar w:fldCharType="separate"/>
        </w:r>
        <w:r w:rsidR="009A4E54">
          <w:rPr>
            <w:noProof/>
            <w:webHidden/>
          </w:rPr>
          <w:t>69</w:t>
        </w:r>
        <w:r>
          <w:rPr>
            <w:noProof/>
            <w:webHidden/>
          </w:rPr>
          <w:fldChar w:fldCharType="end"/>
        </w:r>
      </w:hyperlink>
    </w:p>
    <w:p w14:paraId="7FF55A9B" w14:textId="3AF19B06" w:rsidR="00433195" w:rsidRDefault="00433195">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951347" w:history="1">
        <w:r w:rsidRPr="00964D71">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_Toc207951347 \h </w:instrText>
        </w:r>
        <w:r>
          <w:rPr>
            <w:noProof/>
            <w:webHidden/>
          </w:rPr>
        </w:r>
        <w:r>
          <w:rPr>
            <w:noProof/>
            <w:webHidden/>
          </w:rPr>
          <w:fldChar w:fldCharType="separate"/>
        </w:r>
        <w:r w:rsidR="009A4E54">
          <w:rPr>
            <w:noProof/>
            <w:webHidden/>
          </w:rPr>
          <w:t>69</w:t>
        </w:r>
        <w:r>
          <w:rPr>
            <w:noProof/>
            <w:webHidden/>
          </w:rPr>
          <w:fldChar w:fldCharType="end"/>
        </w:r>
      </w:hyperlink>
    </w:p>
    <w:p w14:paraId="02A1E206" w14:textId="4604409C"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348" w:history="1">
        <w:r w:rsidRPr="00964D71">
          <w:rPr>
            <w:rStyle w:val="a3"/>
            <w:noProof/>
          </w:rPr>
          <w:t>Северная газета, 04.09.2025, Более 100 тыс. казахстанцев могут лишиться пенсий и пособий</w:t>
        </w:r>
        <w:r>
          <w:rPr>
            <w:noProof/>
            <w:webHidden/>
          </w:rPr>
          <w:tab/>
        </w:r>
        <w:r>
          <w:rPr>
            <w:noProof/>
            <w:webHidden/>
          </w:rPr>
          <w:fldChar w:fldCharType="begin"/>
        </w:r>
        <w:r>
          <w:rPr>
            <w:noProof/>
            <w:webHidden/>
          </w:rPr>
          <w:instrText xml:space="preserve"> PAGEREF _Toc207951348 \h </w:instrText>
        </w:r>
        <w:r>
          <w:rPr>
            <w:noProof/>
            <w:webHidden/>
          </w:rPr>
        </w:r>
        <w:r>
          <w:rPr>
            <w:noProof/>
            <w:webHidden/>
          </w:rPr>
          <w:fldChar w:fldCharType="separate"/>
        </w:r>
        <w:r w:rsidR="009A4E54">
          <w:rPr>
            <w:noProof/>
            <w:webHidden/>
          </w:rPr>
          <w:t>69</w:t>
        </w:r>
        <w:r>
          <w:rPr>
            <w:noProof/>
            <w:webHidden/>
          </w:rPr>
          <w:fldChar w:fldCharType="end"/>
        </w:r>
      </w:hyperlink>
    </w:p>
    <w:p w14:paraId="1768C172" w14:textId="3322D4C8" w:rsidR="00433195" w:rsidRDefault="00433195">
      <w:pPr>
        <w:pStyle w:val="31"/>
        <w:rPr>
          <w:rFonts w:asciiTheme="minorHAnsi" w:eastAsiaTheme="minorEastAsia" w:hAnsiTheme="minorHAnsi" w:cstheme="minorBidi"/>
          <w:kern w:val="2"/>
          <w14:ligatures w14:val="standardContextual"/>
        </w:rPr>
      </w:pPr>
      <w:hyperlink w:anchor="_Toc207951349" w:history="1">
        <w:r w:rsidRPr="00964D71">
          <w:rPr>
            <w:rStyle w:val="a3"/>
          </w:rPr>
          <w:t>Министерство труда и социальной защиты разработало комплекс изменений в Социальный кодекс, которые существенно модифицируют механизм предоставления пенсионных начислений и социальных пособий.</w:t>
        </w:r>
        <w:r>
          <w:rPr>
            <w:webHidden/>
          </w:rPr>
          <w:tab/>
        </w:r>
        <w:r>
          <w:rPr>
            <w:webHidden/>
          </w:rPr>
          <w:fldChar w:fldCharType="begin"/>
        </w:r>
        <w:r>
          <w:rPr>
            <w:webHidden/>
          </w:rPr>
          <w:instrText xml:space="preserve"> PAGEREF _Toc207951349 \h </w:instrText>
        </w:r>
        <w:r>
          <w:rPr>
            <w:webHidden/>
          </w:rPr>
        </w:r>
        <w:r>
          <w:rPr>
            <w:webHidden/>
          </w:rPr>
          <w:fldChar w:fldCharType="separate"/>
        </w:r>
        <w:r w:rsidR="009A4E54">
          <w:rPr>
            <w:webHidden/>
          </w:rPr>
          <w:t>69</w:t>
        </w:r>
        <w:r>
          <w:rPr>
            <w:webHidden/>
          </w:rPr>
          <w:fldChar w:fldCharType="end"/>
        </w:r>
      </w:hyperlink>
    </w:p>
    <w:p w14:paraId="28D1EDE9" w14:textId="5D045FD3" w:rsidR="00433195" w:rsidRDefault="00433195">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951350" w:history="1">
        <w:r w:rsidRPr="00964D71">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_Toc207951350 \h </w:instrText>
        </w:r>
        <w:r>
          <w:rPr>
            <w:noProof/>
            <w:webHidden/>
          </w:rPr>
        </w:r>
        <w:r>
          <w:rPr>
            <w:noProof/>
            <w:webHidden/>
          </w:rPr>
          <w:fldChar w:fldCharType="separate"/>
        </w:r>
        <w:r w:rsidR="009A4E54">
          <w:rPr>
            <w:noProof/>
            <w:webHidden/>
          </w:rPr>
          <w:t>70</w:t>
        </w:r>
        <w:r>
          <w:rPr>
            <w:noProof/>
            <w:webHidden/>
          </w:rPr>
          <w:fldChar w:fldCharType="end"/>
        </w:r>
      </w:hyperlink>
    </w:p>
    <w:p w14:paraId="18A0D6AB" w14:textId="3B633782"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351" w:history="1">
        <w:r w:rsidRPr="00964D71">
          <w:rPr>
            <w:rStyle w:val="a3"/>
            <w:noProof/>
          </w:rPr>
          <w:t>НТВ, 04.09.2025, США угрожают Норвегии из-за продажи акций Caterpillar суверенным фондом</w:t>
        </w:r>
        <w:r>
          <w:rPr>
            <w:noProof/>
            <w:webHidden/>
          </w:rPr>
          <w:tab/>
        </w:r>
        <w:r>
          <w:rPr>
            <w:noProof/>
            <w:webHidden/>
          </w:rPr>
          <w:fldChar w:fldCharType="begin"/>
        </w:r>
        <w:r>
          <w:rPr>
            <w:noProof/>
            <w:webHidden/>
          </w:rPr>
          <w:instrText xml:space="preserve"> PAGEREF _Toc207951351 \h </w:instrText>
        </w:r>
        <w:r>
          <w:rPr>
            <w:noProof/>
            <w:webHidden/>
          </w:rPr>
        </w:r>
        <w:r>
          <w:rPr>
            <w:noProof/>
            <w:webHidden/>
          </w:rPr>
          <w:fldChar w:fldCharType="separate"/>
        </w:r>
        <w:r w:rsidR="009A4E54">
          <w:rPr>
            <w:noProof/>
            <w:webHidden/>
          </w:rPr>
          <w:t>70</w:t>
        </w:r>
        <w:r>
          <w:rPr>
            <w:noProof/>
            <w:webHidden/>
          </w:rPr>
          <w:fldChar w:fldCharType="end"/>
        </w:r>
      </w:hyperlink>
    </w:p>
    <w:p w14:paraId="6D581B7C" w14:textId="2DCA9862" w:rsidR="00433195" w:rsidRDefault="00433195">
      <w:pPr>
        <w:pStyle w:val="31"/>
        <w:rPr>
          <w:rFonts w:asciiTheme="minorHAnsi" w:eastAsiaTheme="minorEastAsia" w:hAnsiTheme="minorHAnsi" w:cstheme="minorBidi"/>
          <w:kern w:val="2"/>
          <w14:ligatures w14:val="standardContextual"/>
        </w:rPr>
      </w:pPr>
      <w:hyperlink w:anchor="_Toc207951352" w:history="1">
        <w:r w:rsidRPr="00964D71">
          <w:rPr>
            <w:rStyle w:val="a3"/>
          </w:rPr>
          <w:t>США «крайне обеспокоены» продажей норвежским суверенным фондом акций производителя строительной техники Caterpillar из-за Израиля. Этот шаг основан на «незаконных претензиях» к компании и правительству Израиля, заявляет Госдепартамент.</w:t>
        </w:r>
        <w:r>
          <w:rPr>
            <w:webHidden/>
          </w:rPr>
          <w:tab/>
        </w:r>
        <w:r>
          <w:rPr>
            <w:webHidden/>
          </w:rPr>
          <w:fldChar w:fldCharType="begin"/>
        </w:r>
        <w:r>
          <w:rPr>
            <w:webHidden/>
          </w:rPr>
          <w:instrText xml:space="preserve"> PAGEREF _Toc207951352 \h </w:instrText>
        </w:r>
        <w:r>
          <w:rPr>
            <w:webHidden/>
          </w:rPr>
        </w:r>
        <w:r>
          <w:rPr>
            <w:webHidden/>
          </w:rPr>
          <w:fldChar w:fldCharType="separate"/>
        </w:r>
        <w:r w:rsidR="009A4E54">
          <w:rPr>
            <w:webHidden/>
          </w:rPr>
          <w:t>70</w:t>
        </w:r>
        <w:r>
          <w:rPr>
            <w:webHidden/>
          </w:rPr>
          <w:fldChar w:fldCharType="end"/>
        </w:r>
      </w:hyperlink>
    </w:p>
    <w:p w14:paraId="68235B2E" w14:textId="73E41597"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353" w:history="1">
        <w:r w:rsidRPr="00964D71">
          <w:rPr>
            <w:rStyle w:val="a3"/>
            <w:noProof/>
          </w:rPr>
          <w:t>Два Биткоина, 04.09.2025, Криптовалюты в пенсионных фондах США: неоправданный риск или новая норма?</w:t>
        </w:r>
        <w:r>
          <w:rPr>
            <w:noProof/>
            <w:webHidden/>
          </w:rPr>
          <w:tab/>
        </w:r>
        <w:r>
          <w:rPr>
            <w:noProof/>
            <w:webHidden/>
          </w:rPr>
          <w:fldChar w:fldCharType="begin"/>
        </w:r>
        <w:r>
          <w:rPr>
            <w:noProof/>
            <w:webHidden/>
          </w:rPr>
          <w:instrText xml:space="preserve"> PAGEREF _Toc207951353 \h </w:instrText>
        </w:r>
        <w:r>
          <w:rPr>
            <w:noProof/>
            <w:webHidden/>
          </w:rPr>
        </w:r>
        <w:r>
          <w:rPr>
            <w:noProof/>
            <w:webHidden/>
          </w:rPr>
          <w:fldChar w:fldCharType="separate"/>
        </w:r>
        <w:r w:rsidR="009A4E54">
          <w:rPr>
            <w:noProof/>
            <w:webHidden/>
          </w:rPr>
          <w:t>71</w:t>
        </w:r>
        <w:r>
          <w:rPr>
            <w:noProof/>
            <w:webHidden/>
          </w:rPr>
          <w:fldChar w:fldCharType="end"/>
        </w:r>
      </w:hyperlink>
    </w:p>
    <w:p w14:paraId="2F6DECB9" w14:textId="4A00F349" w:rsidR="00433195" w:rsidRDefault="00433195">
      <w:pPr>
        <w:pStyle w:val="31"/>
        <w:rPr>
          <w:rFonts w:asciiTheme="minorHAnsi" w:eastAsiaTheme="minorEastAsia" w:hAnsiTheme="minorHAnsi" w:cstheme="minorBidi"/>
          <w:kern w:val="2"/>
          <w14:ligatures w14:val="standardContextual"/>
        </w:rPr>
      </w:pPr>
      <w:hyperlink w:anchor="_Toc207951354" w:history="1">
        <w:r w:rsidRPr="00964D71">
          <w:rPr>
            <w:rStyle w:val="a3"/>
          </w:rPr>
          <w:t>Калифорнийский пенсионный фонд CalPERS зафиксировал смешанные реакции кандидатов в совет директоров на тему криптоинвестиций во время форума в среду. Это произошло несмотря на то, что фонд владеет акциями компании Strategy — крупнейшего корпоративного держателя Биткоина. Шесть кандидатов, претендующих на места в Совете управления Калифорнийской системы пенсионного обеспечения государственных служащих (CalPERS), выразили противоположные мнения о том, стоит ли включать Биткоин в инвестиционный портфель фонда объёмом 506 миллиардов долларов.</w:t>
        </w:r>
        <w:r>
          <w:rPr>
            <w:webHidden/>
          </w:rPr>
          <w:tab/>
        </w:r>
        <w:r>
          <w:rPr>
            <w:webHidden/>
          </w:rPr>
          <w:fldChar w:fldCharType="begin"/>
        </w:r>
        <w:r>
          <w:rPr>
            <w:webHidden/>
          </w:rPr>
          <w:instrText xml:space="preserve"> PAGEREF _Toc207951354 \h </w:instrText>
        </w:r>
        <w:r>
          <w:rPr>
            <w:webHidden/>
          </w:rPr>
        </w:r>
        <w:r>
          <w:rPr>
            <w:webHidden/>
          </w:rPr>
          <w:fldChar w:fldCharType="separate"/>
        </w:r>
        <w:r w:rsidR="009A4E54">
          <w:rPr>
            <w:webHidden/>
          </w:rPr>
          <w:t>71</w:t>
        </w:r>
        <w:r>
          <w:rPr>
            <w:webHidden/>
          </w:rPr>
          <w:fldChar w:fldCharType="end"/>
        </w:r>
      </w:hyperlink>
    </w:p>
    <w:p w14:paraId="271F3619" w14:textId="189588EE"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355" w:history="1">
        <w:r w:rsidRPr="00964D71">
          <w:rPr>
            <w:rStyle w:val="a3"/>
            <w:noProof/>
          </w:rPr>
          <w:t>Crypto News, 04.09.2025, Самостоятельные пенсионные накопления в Австралии сократились на 4%</w:t>
        </w:r>
        <w:r>
          <w:rPr>
            <w:noProof/>
            <w:webHidden/>
          </w:rPr>
          <w:tab/>
        </w:r>
        <w:r>
          <w:rPr>
            <w:noProof/>
            <w:webHidden/>
          </w:rPr>
          <w:fldChar w:fldCharType="begin"/>
        </w:r>
        <w:r>
          <w:rPr>
            <w:noProof/>
            <w:webHidden/>
          </w:rPr>
          <w:instrText xml:space="preserve"> PAGEREF _Toc207951355 \h </w:instrText>
        </w:r>
        <w:r>
          <w:rPr>
            <w:noProof/>
            <w:webHidden/>
          </w:rPr>
        </w:r>
        <w:r>
          <w:rPr>
            <w:noProof/>
            <w:webHidden/>
          </w:rPr>
          <w:fldChar w:fldCharType="separate"/>
        </w:r>
        <w:r w:rsidR="009A4E54">
          <w:rPr>
            <w:noProof/>
            <w:webHidden/>
          </w:rPr>
          <w:t>73</w:t>
        </w:r>
        <w:r>
          <w:rPr>
            <w:noProof/>
            <w:webHidden/>
          </w:rPr>
          <w:fldChar w:fldCharType="end"/>
        </w:r>
      </w:hyperlink>
    </w:p>
    <w:p w14:paraId="736B1C18" w14:textId="54F2F343" w:rsidR="00433195" w:rsidRDefault="00433195">
      <w:pPr>
        <w:pStyle w:val="31"/>
        <w:rPr>
          <w:rFonts w:asciiTheme="minorHAnsi" w:eastAsiaTheme="minorEastAsia" w:hAnsiTheme="minorHAnsi" w:cstheme="minorBidi"/>
          <w:kern w:val="2"/>
          <w14:ligatures w14:val="standardContextual"/>
        </w:rPr>
      </w:pPr>
      <w:hyperlink w:anchor="_Toc207951356" w:history="1">
        <w:r w:rsidRPr="00964D71">
          <w:rPr>
            <w:rStyle w:val="a3"/>
          </w:rPr>
          <w:t>По данным Налогового управления Австралии, объём криптовалютных активов в австралийских самоуправляемых пенсионных фондах сократился примерно на 4 % в годовом исчислении, несмотря на рост криптовалютного рынка.</w:t>
        </w:r>
        <w:r>
          <w:rPr>
            <w:webHidden/>
          </w:rPr>
          <w:tab/>
        </w:r>
        <w:r>
          <w:rPr>
            <w:webHidden/>
          </w:rPr>
          <w:fldChar w:fldCharType="begin"/>
        </w:r>
        <w:r>
          <w:rPr>
            <w:webHidden/>
          </w:rPr>
          <w:instrText xml:space="preserve"> PAGEREF _Toc207951356 \h </w:instrText>
        </w:r>
        <w:r>
          <w:rPr>
            <w:webHidden/>
          </w:rPr>
        </w:r>
        <w:r>
          <w:rPr>
            <w:webHidden/>
          </w:rPr>
          <w:fldChar w:fldCharType="separate"/>
        </w:r>
        <w:r w:rsidR="009A4E54">
          <w:rPr>
            <w:webHidden/>
          </w:rPr>
          <w:t>73</w:t>
        </w:r>
        <w:r>
          <w:rPr>
            <w:webHidden/>
          </w:rPr>
          <w:fldChar w:fldCharType="end"/>
        </w:r>
      </w:hyperlink>
    </w:p>
    <w:p w14:paraId="6F21BBB4" w14:textId="385293A1"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357" w:history="1">
        <w:r w:rsidRPr="00964D71">
          <w:rPr>
            <w:rStyle w:val="a3"/>
            <w:noProof/>
          </w:rPr>
          <w:t>Happycoin news, 04.09.2025, Пенсионные фонды продали криптовалюты в погоне за прибылью</w:t>
        </w:r>
        <w:r>
          <w:rPr>
            <w:noProof/>
            <w:webHidden/>
          </w:rPr>
          <w:tab/>
        </w:r>
        <w:r>
          <w:rPr>
            <w:noProof/>
            <w:webHidden/>
          </w:rPr>
          <w:fldChar w:fldCharType="begin"/>
        </w:r>
        <w:r>
          <w:rPr>
            <w:noProof/>
            <w:webHidden/>
          </w:rPr>
          <w:instrText xml:space="preserve"> PAGEREF _Toc207951357 \h </w:instrText>
        </w:r>
        <w:r>
          <w:rPr>
            <w:noProof/>
            <w:webHidden/>
          </w:rPr>
        </w:r>
        <w:r>
          <w:rPr>
            <w:noProof/>
            <w:webHidden/>
          </w:rPr>
          <w:fldChar w:fldCharType="separate"/>
        </w:r>
        <w:r w:rsidR="009A4E54">
          <w:rPr>
            <w:noProof/>
            <w:webHidden/>
          </w:rPr>
          <w:t>75</w:t>
        </w:r>
        <w:r>
          <w:rPr>
            <w:noProof/>
            <w:webHidden/>
          </w:rPr>
          <w:fldChar w:fldCharType="end"/>
        </w:r>
      </w:hyperlink>
    </w:p>
    <w:p w14:paraId="7C2AD34F" w14:textId="50B8C86B" w:rsidR="00433195" w:rsidRDefault="00433195">
      <w:pPr>
        <w:pStyle w:val="31"/>
        <w:rPr>
          <w:rFonts w:asciiTheme="minorHAnsi" w:eastAsiaTheme="minorEastAsia" w:hAnsiTheme="minorHAnsi" w:cstheme="minorBidi"/>
          <w:kern w:val="2"/>
          <w14:ligatures w14:val="standardContextual"/>
        </w:rPr>
      </w:pPr>
      <w:hyperlink w:anchor="_Toc207951358" w:history="1">
        <w:r w:rsidRPr="00964D71">
          <w:rPr>
            <w:rStyle w:val="a3"/>
          </w:rPr>
          <w:t>В Австралии руководители пенсионных фондов избавились от части криптовалют, вопреки бычьему ралли, наблюдавшемуся на рынке цифровых активов с начала 2023 года.</w:t>
        </w:r>
        <w:r>
          <w:rPr>
            <w:webHidden/>
          </w:rPr>
          <w:tab/>
        </w:r>
        <w:r>
          <w:rPr>
            <w:webHidden/>
          </w:rPr>
          <w:fldChar w:fldCharType="begin"/>
        </w:r>
        <w:r>
          <w:rPr>
            <w:webHidden/>
          </w:rPr>
          <w:instrText xml:space="preserve"> PAGEREF _Toc207951358 \h </w:instrText>
        </w:r>
        <w:r>
          <w:rPr>
            <w:webHidden/>
          </w:rPr>
        </w:r>
        <w:r>
          <w:rPr>
            <w:webHidden/>
          </w:rPr>
          <w:fldChar w:fldCharType="separate"/>
        </w:r>
        <w:r w:rsidR="009A4E54">
          <w:rPr>
            <w:webHidden/>
          </w:rPr>
          <w:t>75</w:t>
        </w:r>
        <w:r>
          <w:rPr>
            <w:webHidden/>
          </w:rPr>
          <w:fldChar w:fldCharType="end"/>
        </w:r>
      </w:hyperlink>
    </w:p>
    <w:p w14:paraId="11F985B2" w14:textId="46CEED2C"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359" w:history="1">
        <w:r w:rsidRPr="00964D71">
          <w:rPr>
            <w:rStyle w:val="a3"/>
            <w:noProof/>
          </w:rPr>
          <w:t>РИА Новости, 04.09.2025, Верховный суд Румынии оспаривает в кс решение кабмина ограничить пенсии судей - СМИ</w:t>
        </w:r>
        <w:r>
          <w:rPr>
            <w:noProof/>
            <w:webHidden/>
          </w:rPr>
          <w:tab/>
        </w:r>
        <w:r>
          <w:rPr>
            <w:noProof/>
            <w:webHidden/>
          </w:rPr>
          <w:fldChar w:fldCharType="begin"/>
        </w:r>
        <w:r>
          <w:rPr>
            <w:noProof/>
            <w:webHidden/>
          </w:rPr>
          <w:instrText xml:space="preserve"> PAGEREF _Toc207951359 \h </w:instrText>
        </w:r>
        <w:r>
          <w:rPr>
            <w:noProof/>
            <w:webHidden/>
          </w:rPr>
        </w:r>
        <w:r>
          <w:rPr>
            <w:noProof/>
            <w:webHidden/>
          </w:rPr>
          <w:fldChar w:fldCharType="separate"/>
        </w:r>
        <w:r w:rsidR="009A4E54">
          <w:rPr>
            <w:noProof/>
            <w:webHidden/>
          </w:rPr>
          <w:t>75</w:t>
        </w:r>
        <w:r>
          <w:rPr>
            <w:noProof/>
            <w:webHidden/>
          </w:rPr>
          <w:fldChar w:fldCharType="end"/>
        </w:r>
      </w:hyperlink>
    </w:p>
    <w:p w14:paraId="2C8ACB37" w14:textId="0409371D" w:rsidR="00433195" w:rsidRDefault="00433195">
      <w:pPr>
        <w:pStyle w:val="31"/>
        <w:rPr>
          <w:rFonts w:asciiTheme="minorHAnsi" w:eastAsiaTheme="minorEastAsia" w:hAnsiTheme="minorHAnsi" w:cstheme="minorBidi"/>
          <w:kern w:val="2"/>
          <w14:ligatures w14:val="standardContextual"/>
        </w:rPr>
      </w:pPr>
      <w:hyperlink w:anchor="_Toc207951360" w:history="1">
        <w:r w:rsidRPr="00964D71">
          <w:rPr>
            <w:rStyle w:val="a3"/>
          </w:rPr>
          <w:t>Верховный суд кассации и юстиции Румынии обратился в Конституционный суд, чтобы опротестовать решение правительства ограничить размер пенсий судей и увеличить возраст их выхода на пенсию, сообщает в четверг радио Romania.</w:t>
        </w:r>
        <w:r>
          <w:rPr>
            <w:webHidden/>
          </w:rPr>
          <w:tab/>
        </w:r>
        <w:r>
          <w:rPr>
            <w:webHidden/>
          </w:rPr>
          <w:fldChar w:fldCharType="begin"/>
        </w:r>
        <w:r>
          <w:rPr>
            <w:webHidden/>
          </w:rPr>
          <w:instrText xml:space="preserve"> PAGEREF _Toc207951360 \h </w:instrText>
        </w:r>
        <w:r>
          <w:rPr>
            <w:webHidden/>
          </w:rPr>
        </w:r>
        <w:r>
          <w:rPr>
            <w:webHidden/>
          </w:rPr>
          <w:fldChar w:fldCharType="separate"/>
        </w:r>
        <w:r w:rsidR="009A4E54">
          <w:rPr>
            <w:webHidden/>
          </w:rPr>
          <w:t>75</w:t>
        </w:r>
        <w:r>
          <w:rPr>
            <w:webHidden/>
          </w:rPr>
          <w:fldChar w:fldCharType="end"/>
        </w:r>
      </w:hyperlink>
    </w:p>
    <w:p w14:paraId="63A2D6BE" w14:textId="79A73237" w:rsidR="00433195" w:rsidRDefault="00433195">
      <w:pPr>
        <w:pStyle w:val="21"/>
        <w:tabs>
          <w:tab w:val="right" w:leader="dot" w:pos="9061"/>
        </w:tabs>
        <w:rPr>
          <w:rFonts w:asciiTheme="minorHAnsi" w:eastAsiaTheme="minorEastAsia" w:hAnsiTheme="minorHAnsi" w:cstheme="minorBidi"/>
          <w:noProof/>
          <w:kern w:val="2"/>
          <w14:ligatures w14:val="standardContextual"/>
        </w:rPr>
      </w:pPr>
      <w:hyperlink w:anchor="_Toc207951361" w:history="1">
        <w:r w:rsidRPr="00964D71">
          <w:rPr>
            <w:rStyle w:val="a3"/>
            <w:noProof/>
          </w:rPr>
          <w:t>Румыния сегодня, 05.09.2025, Конституционный суд Румынии рассмотрит закон о пенсиях магистратов</w:t>
        </w:r>
        <w:r>
          <w:rPr>
            <w:noProof/>
            <w:webHidden/>
          </w:rPr>
          <w:tab/>
        </w:r>
        <w:r>
          <w:rPr>
            <w:noProof/>
            <w:webHidden/>
          </w:rPr>
          <w:fldChar w:fldCharType="begin"/>
        </w:r>
        <w:r>
          <w:rPr>
            <w:noProof/>
            <w:webHidden/>
          </w:rPr>
          <w:instrText xml:space="preserve"> PAGEREF _Toc207951361 \h </w:instrText>
        </w:r>
        <w:r>
          <w:rPr>
            <w:noProof/>
            <w:webHidden/>
          </w:rPr>
        </w:r>
        <w:r>
          <w:rPr>
            <w:noProof/>
            <w:webHidden/>
          </w:rPr>
          <w:fldChar w:fldCharType="separate"/>
        </w:r>
        <w:r w:rsidR="009A4E54">
          <w:rPr>
            <w:noProof/>
            <w:webHidden/>
          </w:rPr>
          <w:t>76</w:t>
        </w:r>
        <w:r>
          <w:rPr>
            <w:noProof/>
            <w:webHidden/>
          </w:rPr>
          <w:fldChar w:fldCharType="end"/>
        </w:r>
      </w:hyperlink>
    </w:p>
    <w:p w14:paraId="79152816" w14:textId="5B5DA2C0" w:rsidR="00433195" w:rsidRDefault="00433195">
      <w:pPr>
        <w:pStyle w:val="31"/>
        <w:rPr>
          <w:rFonts w:asciiTheme="minorHAnsi" w:eastAsiaTheme="minorEastAsia" w:hAnsiTheme="minorHAnsi" w:cstheme="minorBidi"/>
          <w:kern w:val="2"/>
          <w14:ligatures w14:val="standardContextual"/>
        </w:rPr>
      </w:pPr>
      <w:hyperlink w:anchor="_Toc207951362" w:history="1">
        <w:r w:rsidRPr="00964D71">
          <w:rPr>
            <w:rStyle w:val="a3"/>
          </w:rPr>
          <w:t>В четверг судьи Верховного суда Румынии подали запрос в Конституционный суд, оспаривая закон, который изменяет систему специальных пенсий для судей и прокуроров.</w:t>
        </w:r>
        <w:r>
          <w:rPr>
            <w:webHidden/>
          </w:rPr>
          <w:tab/>
        </w:r>
        <w:r>
          <w:rPr>
            <w:webHidden/>
          </w:rPr>
          <w:fldChar w:fldCharType="begin"/>
        </w:r>
        <w:r>
          <w:rPr>
            <w:webHidden/>
          </w:rPr>
          <w:instrText xml:space="preserve"> PAGEREF _Toc207951362 \h </w:instrText>
        </w:r>
        <w:r>
          <w:rPr>
            <w:webHidden/>
          </w:rPr>
        </w:r>
        <w:r>
          <w:rPr>
            <w:webHidden/>
          </w:rPr>
          <w:fldChar w:fldCharType="separate"/>
        </w:r>
        <w:r w:rsidR="009A4E54">
          <w:rPr>
            <w:webHidden/>
          </w:rPr>
          <w:t>76</w:t>
        </w:r>
        <w:r>
          <w:rPr>
            <w:webHidden/>
          </w:rPr>
          <w:fldChar w:fldCharType="end"/>
        </w:r>
      </w:hyperlink>
    </w:p>
    <w:p w14:paraId="69B88234" w14:textId="3BAFD7DE" w:rsidR="00A0290C" w:rsidRPr="00782CC5" w:rsidRDefault="00554428" w:rsidP="00310633">
      <w:pPr>
        <w:rPr>
          <w:b/>
          <w:caps/>
          <w:sz w:val="32"/>
        </w:rPr>
      </w:pPr>
      <w:r w:rsidRPr="00782CC5">
        <w:rPr>
          <w:caps/>
          <w:sz w:val="28"/>
        </w:rPr>
        <w:fldChar w:fldCharType="end"/>
      </w:r>
    </w:p>
    <w:p w14:paraId="6667E792" w14:textId="77777777" w:rsidR="00D1642B" w:rsidRPr="00782CC5" w:rsidRDefault="00D1642B" w:rsidP="00D1642B">
      <w:pPr>
        <w:pStyle w:val="251"/>
      </w:pPr>
      <w:bookmarkStart w:id="16" w:name="_Toc396864664"/>
      <w:bookmarkStart w:id="17" w:name="_Toc99318652"/>
      <w:bookmarkStart w:id="18" w:name="_Toc246216291"/>
      <w:bookmarkStart w:id="19" w:name="_Toc246297418"/>
      <w:bookmarkStart w:id="20" w:name="_Toc207951236"/>
      <w:bookmarkEnd w:id="8"/>
      <w:bookmarkEnd w:id="9"/>
      <w:bookmarkEnd w:id="10"/>
      <w:bookmarkEnd w:id="11"/>
      <w:bookmarkEnd w:id="12"/>
      <w:bookmarkEnd w:id="13"/>
      <w:bookmarkEnd w:id="14"/>
      <w:bookmarkEnd w:id="15"/>
      <w:r w:rsidRPr="00782CC5">
        <w:lastRenderedPageBreak/>
        <w:t>НОВОСТИ ПЕНСИОННОЙ ОТРАСЛИ</w:t>
      </w:r>
      <w:bookmarkEnd w:id="16"/>
      <w:bookmarkEnd w:id="17"/>
      <w:bookmarkEnd w:id="20"/>
    </w:p>
    <w:p w14:paraId="3B2BAE58" w14:textId="77777777" w:rsidR="00111D7C" w:rsidRPr="00782CC5"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7951237"/>
      <w:bookmarkEnd w:id="18"/>
      <w:bookmarkEnd w:id="19"/>
      <w:r w:rsidRPr="00782CC5">
        <w:t>Новости отрасли НПФ</w:t>
      </w:r>
      <w:bookmarkEnd w:id="21"/>
      <w:bookmarkEnd w:id="22"/>
      <w:bookmarkEnd w:id="23"/>
      <w:bookmarkEnd w:id="27"/>
    </w:p>
    <w:p w14:paraId="15CC4BCD" w14:textId="77777777" w:rsidR="004C342C" w:rsidRPr="00782CC5" w:rsidRDefault="004C342C" w:rsidP="004C342C">
      <w:pPr>
        <w:pStyle w:val="2"/>
      </w:pPr>
      <w:bookmarkStart w:id="28" w:name="a1"/>
      <w:bookmarkStart w:id="29" w:name="_Toc207951238"/>
      <w:bookmarkEnd w:id="28"/>
      <w:r w:rsidRPr="00782CC5">
        <w:t xml:space="preserve">Ведомости, 04.09.2025, УК </w:t>
      </w:r>
      <w:r w:rsidR="00782CC5">
        <w:t>«</w:t>
      </w:r>
      <w:r w:rsidRPr="00782CC5">
        <w:t>Лидер</w:t>
      </w:r>
      <w:r w:rsidR="00782CC5">
        <w:t>»</w:t>
      </w:r>
      <w:r w:rsidRPr="00782CC5">
        <w:t xml:space="preserve"> стала совладельцем перевозчика будущей ВСМ Москва - Петербург</w:t>
      </w:r>
      <w:bookmarkEnd w:id="29"/>
    </w:p>
    <w:p w14:paraId="5984A52D" w14:textId="77777777" w:rsidR="004C342C" w:rsidRPr="00782CC5" w:rsidRDefault="004C342C" w:rsidP="009506AB">
      <w:pPr>
        <w:pStyle w:val="3"/>
      </w:pPr>
      <w:bookmarkStart w:id="30" w:name="_Toc207951239"/>
      <w:r w:rsidRPr="00782CC5">
        <w:t xml:space="preserve">Владельцем 25% компании </w:t>
      </w:r>
      <w:r w:rsidR="00782CC5">
        <w:t>«</w:t>
      </w:r>
      <w:r w:rsidRPr="00782CC5">
        <w:t>ВСМ-400</w:t>
      </w:r>
      <w:r w:rsidR="00782CC5">
        <w:t>»</w:t>
      </w:r>
      <w:r w:rsidRPr="00782CC5">
        <w:t xml:space="preserve">, выбранной перевозчиком по строящейся высокоскоростной магистрали (ВСМ) между Москвой и Санкт-Петербургом, стала УК </w:t>
      </w:r>
      <w:r w:rsidR="00782CC5">
        <w:t>«</w:t>
      </w:r>
      <w:r w:rsidRPr="00782CC5">
        <w:t>Лидер</w:t>
      </w:r>
      <w:r w:rsidR="00782CC5">
        <w:t>»</w:t>
      </w:r>
      <w:r w:rsidRPr="00782CC5">
        <w:t xml:space="preserve">. Переход доли от единственного владельца - ГУП </w:t>
      </w:r>
      <w:r w:rsidR="00782CC5">
        <w:t>«</w:t>
      </w:r>
      <w:r w:rsidRPr="00782CC5">
        <w:t>Московский метрополитен</w:t>
      </w:r>
      <w:r w:rsidR="00782CC5">
        <w:t>»</w:t>
      </w:r>
      <w:r w:rsidRPr="00782CC5">
        <w:t xml:space="preserve"> - состоялся 2 сентября, следует из данных ЕГРЮЛ. У </w:t>
      </w:r>
      <w:r w:rsidR="00782CC5">
        <w:t>«</w:t>
      </w:r>
      <w:r w:rsidRPr="00782CC5">
        <w:t>Московского метрополитена</w:t>
      </w:r>
      <w:r w:rsidR="00782CC5">
        <w:t>»</w:t>
      </w:r>
      <w:r w:rsidRPr="00782CC5">
        <w:t xml:space="preserve"> осталось 75% долей компании.</w:t>
      </w:r>
      <w:bookmarkEnd w:id="30"/>
    </w:p>
    <w:p w14:paraId="50C1A7E8" w14:textId="77777777" w:rsidR="004C342C" w:rsidRPr="00782CC5" w:rsidRDefault="00782CC5" w:rsidP="004C342C">
      <w:r>
        <w:t>«</w:t>
      </w:r>
      <w:r w:rsidR="004C342C" w:rsidRPr="00782CC5">
        <w:t>Лидер</w:t>
      </w:r>
      <w:r>
        <w:t>»</w:t>
      </w:r>
      <w:r w:rsidR="004C342C" w:rsidRPr="00782CC5">
        <w:t xml:space="preserve"> управляет активами негосударственных пенсионных фондов, а также инвестфондами и ценными бумагами. В 2024 г. </w:t>
      </w:r>
      <w:r>
        <w:t>«</w:t>
      </w:r>
      <w:r w:rsidR="004C342C" w:rsidRPr="00782CC5">
        <w:t>Лидер</w:t>
      </w:r>
      <w:r>
        <w:t>»</w:t>
      </w:r>
      <w:r w:rsidR="004C342C" w:rsidRPr="00782CC5">
        <w:t xml:space="preserve"> стала крупнейшей в стране управляющей компанией по объему средств пенсионных резервов НПФ в размере 512,7 млрд руб., следует из данных рейтингового агентства </w:t>
      </w:r>
      <w:r>
        <w:t>«</w:t>
      </w:r>
      <w:r w:rsidR="004C342C" w:rsidRPr="00782CC5">
        <w:t>Эксперт РА</w:t>
      </w:r>
      <w:r>
        <w:t>»</w:t>
      </w:r>
      <w:r w:rsidR="004C342C" w:rsidRPr="00782CC5">
        <w:t>.</w:t>
      </w:r>
    </w:p>
    <w:p w14:paraId="30535316" w14:textId="77777777" w:rsidR="004C342C" w:rsidRPr="00782CC5" w:rsidRDefault="004C342C" w:rsidP="004C342C">
      <w:r w:rsidRPr="00782CC5">
        <w:t xml:space="preserve">По состоянию на конец 2024 г., 44,3% акций </w:t>
      </w:r>
      <w:r w:rsidR="00782CC5">
        <w:t>«</w:t>
      </w:r>
      <w:r w:rsidRPr="00782CC5">
        <w:t>Лидера</w:t>
      </w:r>
      <w:r w:rsidR="00782CC5">
        <w:t>»</w:t>
      </w:r>
      <w:r w:rsidRPr="00782CC5">
        <w:t xml:space="preserve"> принадлежало </w:t>
      </w:r>
      <w:r w:rsidR="00782CC5">
        <w:t>«</w:t>
      </w:r>
      <w:r w:rsidRPr="00782CC5">
        <w:t>НПФ Газфонд</w:t>
      </w:r>
      <w:r w:rsidR="00782CC5">
        <w:t>»</w:t>
      </w:r>
      <w:r w:rsidRPr="00782CC5">
        <w:t xml:space="preserve">, 27,6% - госкорпорации развития </w:t>
      </w:r>
      <w:r w:rsidR="00782CC5">
        <w:t>«</w:t>
      </w:r>
      <w:r w:rsidRPr="00782CC5">
        <w:t>ВЭБ.РФ</w:t>
      </w:r>
      <w:r w:rsidR="00782CC5">
        <w:t>»</w:t>
      </w:r>
      <w:r w:rsidRPr="00782CC5">
        <w:t xml:space="preserve">, 25,7% - </w:t>
      </w:r>
      <w:r w:rsidR="00782CC5">
        <w:t>«</w:t>
      </w:r>
      <w:r w:rsidRPr="00782CC5">
        <w:t>Газпрому</w:t>
      </w:r>
      <w:r w:rsidR="00782CC5">
        <w:t>»</w:t>
      </w:r>
      <w:r w:rsidRPr="00782CC5">
        <w:t xml:space="preserve">, 2,4% - прочим акционерам, говорится в отчете компании по МСФО. Причем </w:t>
      </w:r>
      <w:r w:rsidR="00782CC5">
        <w:t>«</w:t>
      </w:r>
      <w:r w:rsidRPr="00782CC5">
        <w:t>Газпрому</w:t>
      </w:r>
      <w:r w:rsidR="00782CC5">
        <w:t>»</w:t>
      </w:r>
      <w:r w:rsidRPr="00782CC5">
        <w:t xml:space="preserve"> напрямую или косвенно принадлежит 41,5% акций НПФ. Еще 33,5% у страховой компании </w:t>
      </w:r>
      <w:r w:rsidR="00782CC5">
        <w:t>«</w:t>
      </w:r>
      <w:r w:rsidRPr="00782CC5">
        <w:t>Согаз</w:t>
      </w:r>
      <w:r w:rsidR="00782CC5">
        <w:t>»</w:t>
      </w:r>
      <w:r w:rsidRPr="00782CC5">
        <w:t xml:space="preserve">, 25% - у самой УК </w:t>
      </w:r>
      <w:r w:rsidR="00782CC5">
        <w:t>«</w:t>
      </w:r>
      <w:r w:rsidRPr="00782CC5">
        <w:t>Лидер</w:t>
      </w:r>
      <w:r w:rsidR="00782CC5">
        <w:t>»</w:t>
      </w:r>
      <w:r w:rsidRPr="00782CC5">
        <w:t>, еще 0,2% - у Газпромбанка.</w:t>
      </w:r>
    </w:p>
    <w:p w14:paraId="07A74ABD" w14:textId="77777777" w:rsidR="004C342C" w:rsidRPr="00782CC5" w:rsidRDefault="004C342C" w:rsidP="004C342C">
      <w:r w:rsidRPr="00782CC5">
        <w:t xml:space="preserve">Компания </w:t>
      </w:r>
      <w:r w:rsidR="00782CC5">
        <w:t>«</w:t>
      </w:r>
      <w:r w:rsidRPr="00782CC5">
        <w:t>ВСМ-400</w:t>
      </w:r>
      <w:r w:rsidR="00782CC5">
        <w:t>»</w:t>
      </w:r>
      <w:r w:rsidRPr="00782CC5">
        <w:t xml:space="preserve"> создана в апреле 2024 г. для реализации высокоскоростных железнодорожных перевозок в рамках проекта ВСМ Москва - Санкт-Петербург. Компания займется их организацией, разработкой финансовой модели, требований к билетной системе и технологиям обслуживания пассажиров, говорится в ее отчетности по РСБУ за 2024 г.</w:t>
      </w:r>
    </w:p>
    <w:p w14:paraId="37EADCAC" w14:textId="77777777" w:rsidR="004C342C" w:rsidRPr="00782CC5" w:rsidRDefault="004C342C" w:rsidP="004C342C">
      <w:r w:rsidRPr="00782CC5">
        <w:t xml:space="preserve">Принадлежность </w:t>
      </w:r>
      <w:r w:rsidR="00782CC5">
        <w:t>«</w:t>
      </w:r>
      <w:r w:rsidRPr="00782CC5">
        <w:t>ВСМ-400</w:t>
      </w:r>
      <w:r w:rsidR="00782CC5">
        <w:t>»</w:t>
      </w:r>
      <w:r w:rsidRPr="00782CC5">
        <w:t xml:space="preserve"> столичному метрополитену - временное решение, в будущем ее передадут под контроль РЖД, писала в июле 2024 г. </w:t>
      </w:r>
      <w:r w:rsidR="00782CC5">
        <w:t>«</w:t>
      </w:r>
      <w:r w:rsidRPr="00782CC5">
        <w:t>Фонтанка</w:t>
      </w:r>
      <w:r w:rsidR="00782CC5">
        <w:t>»</w:t>
      </w:r>
      <w:r w:rsidRPr="00782CC5">
        <w:t xml:space="preserve"> со ссылкой на свои источники. Организация перевозочной деятельности по маршруту Москва - Санкт-Петербург предполагается силами </w:t>
      </w:r>
      <w:r w:rsidR="00782CC5">
        <w:t>«</w:t>
      </w:r>
      <w:r w:rsidRPr="00782CC5">
        <w:t>ВСМ-400</w:t>
      </w:r>
      <w:r w:rsidR="00782CC5">
        <w:t>»</w:t>
      </w:r>
      <w:r w:rsidRPr="00782CC5">
        <w:t xml:space="preserve"> и РЖД на основании отдельного договора с концессионером, отмечается в ее отчете за 2024 г. </w:t>
      </w:r>
      <w:r w:rsidR="00782CC5">
        <w:t>«</w:t>
      </w:r>
      <w:r w:rsidRPr="00782CC5">
        <w:t>Ведомости</w:t>
      </w:r>
      <w:r w:rsidR="00782CC5">
        <w:t>»</w:t>
      </w:r>
      <w:r w:rsidRPr="00782CC5">
        <w:t xml:space="preserve"> направили вопросы в инфоцентр ВСМ.</w:t>
      </w:r>
    </w:p>
    <w:p w14:paraId="48208C2C" w14:textId="77777777" w:rsidR="004C342C" w:rsidRPr="00782CC5" w:rsidRDefault="004C342C" w:rsidP="004C342C">
      <w:r w:rsidRPr="00782CC5">
        <w:t xml:space="preserve">Концессионером строительства ВСМ является компания </w:t>
      </w:r>
      <w:r w:rsidR="00782CC5">
        <w:t>«</w:t>
      </w:r>
      <w:r w:rsidRPr="00782CC5">
        <w:t>ВСМ Две Столицы</w:t>
      </w:r>
      <w:r w:rsidR="00782CC5">
        <w:t>»</w:t>
      </w:r>
      <w:r w:rsidRPr="00782CC5">
        <w:t xml:space="preserve">. С ней концедент от государства </w:t>
      </w:r>
      <w:r w:rsidR="00782CC5">
        <w:t>«</w:t>
      </w:r>
      <w:r w:rsidRPr="00782CC5">
        <w:t>Росжелдор</w:t>
      </w:r>
      <w:r w:rsidR="00782CC5">
        <w:t>»</w:t>
      </w:r>
      <w:r w:rsidRPr="00782CC5">
        <w:t xml:space="preserve"> в июле прошлого года заключил соглашение о строительстве объекта. Владеет компанией-концессионером одноименная УК, учредили которую правительство Москвы и УК </w:t>
      </w:r>
      <w:r w:rsidR="00782CC5">
        <w:t>«</w:t>
      </w:r>
      <w:r w:rsidRPr="00782CC5">
        <w:t>Лидер</w:t>
      </w:r>
      <w:r w:rsidR="00782CC5">
        <w:t>»</w:t>
      </w:r>
      <w:r w:rsidRPr="00782CC5">
        <w:t>.</w:t>
      </w:r>
    </w:p>
    <w:p w14:paraId="23AE5E16" w14:textId="77777777" w:rsidR="004C342C" w:rsidRPr="00782CC5" w:rsidRDefault="004C342C" w:rsidP="004C342C">
      <w:r w:rsidRPr="00782CC5">
        <w:t xml:space="preserve">На сайте УК </w:t>
      </w:r>
      <w:r w:rsidR="00782CC5">
        <w:t>«</w:t>
      </w:r>
      <w:r w:rsidRPr="00782CC5">
        <w:t>Лидер</w:t>
      </w:r>
      <w:r w:rsidR="00782CC5">
        <w:t>»</w:t>
      </w:r>
      <w:r w:rsidRPr="00782CC5">
        <w:t xml:space="preserve"> говорится, что компания занимается организацией финансирования проекта ВСМ. В июне 2024 г. сообщалось, что она привлечет в него до 450 млрд руб. средств НПФ.</w:t>
      </w:r>
    </w:p>
    <w:p w14:paraId="735C2D42" w14:textId="77777777" w:rsidR="004C342C" w:rsidRPr="00782CC5" w:rsidRDefault="004C342C" w:rsidP="004C342C">
      <w:r w:rsidRPr="00782CC5">
        <w:t xml:space="preserve">При этом общий объем инвестиций в проект составит порядка 1,8 трлн руб. Финансирование проекта будет идти из разных источников: среди прочего, это собственные и заемные средства, капитальный грант из федерального бюджета и </w:t>
      </w:r>
      <w:r w:rsidRPr="00782CC5">
        <w:lastRenderedPageBreak/>
        <w:t>средства региональных бюджетов Москвы и Санкт-Петербурга, Московской, Ленинградской, Новгородской и Тверской областей.</w:t>
      </w:r>
    </w:p>
    <w:p w14:paraId="324130D1" w14:textId="77777777" w:rsidR="004C342C" w:rsidRPr="00782CC5" w:rsidRDefault="004C342C" w:rsidP="004C342C">
      <w:r w:rsidRPr="00782CC5">
        <w:t xml:space="preserve">В декабре 2024 г. </w:t>
      </w:r>
      <w:r w:rsidR="00782CC5">
        <w:t>«</w:t>
      </w:r>
      <w:r w:rsidRPr="00782CC5">
        <w:t>ВСМ Две Столицы</w:t>
      </w:r>
      <w:r w:rsidR="00782CC5">
        <w:t>»</w:t>
      </w:r>
      <w:r w:rsidRPr="00782CC5">
        <w:t xml:space="preserve"> подписала акт финансового закрытия по концессионному соглашению. В частности, речь идет о предоставлении целевого синдицированного кредита Сбербанком, ВТБ, Газпромбанком и Совкомбанком с лимитом 792,55 млрд руб. В августе 2024 г. также был заключен договор с </w:t>
      </w:r>
      <w:r w:rsidR="00782CC5">
        <w:t>«</w:t>
      </w:r>
      <w:r w:rsidRPr="00782CC5">
        <w:t>Уральскими локомотивами</w:t>
      </w:r>
      <w:r w:rsidR="00782CC5">
        <w:t>»</w:t>
      </w:r>
      <w:r w:rsidRPr="00782CC5">
        <w:t xml:space="preserve"> на покупку 41 высокоскоростного электропоезда.</w:t>
      </w:r>
    </w:p>
    <w:p w14:paraId="09FA94E0" w14:textId="77777777" w:rsidR="004C342C" w:rsidRPr="00782CC5" w:rsidRDefault="004C342C" w:rsidP="004C342C">
      <w:r w:rsidRPr="00782CC5">
        <w:t xml:space="preserve">Проект ВСМ вышел в активную фазу, что повлекло за собой вероятное уточнение его финансовой модели, предполагает президент НИЦ </w:t>
      </w:r>
      <w:r w:rsidR="00782CC5">
        <w:t>«</w:t>
      </w:r>
      <w:r w:rsidRPr="00782CC5">
        <w:t>Перевозки и инфраструктура</w:t>
      </w:r>
      <w:r w:rsidR="00782CC5">
        <w:t>»</w:t>
      </w:r>
      <w:r w:rsidRPr="00782CC5">
        <w:t xml:space="preserve"> Павел Иванкин. Перераспределение долей между существующими участникам и появление новых инвесторов - часть этого процесса, связанного в том числе с дополнительными источниками финансирования, не исключает он.</w:t>
      </w:r>
    </w:p>
    <w:p w14:paraId="6D2E0BC5" w14:textId="77777777" w:rsidR="004C342C" w:rsidRPr="00782CC5" w:rsidRDefault="004C342C" w:rsidP="004C342C">
      <w:r w:rsidRPr="00782CC5">
        <w:t>Создание ВСМ предполагает строительство отдельных высокоскоростных путей на участке от станции Крюково (Алабушево) до Санкт-Петербурга - Главного протяженностью 679 км, а также покупку и эксплуатацию подвижного состава, который сможет развивать скорость до 400 км/ч. Таким образом, время в пути между двумя городами составит чуть более двух часов. Плановый ввод в эксплуатацию ВСМ намечен на 1 апреля 2028 г.</w:t>
      </w:r>
    </w:p>
    <w:p w14:paraId="1A867FD3" w14:textId="77777777" w:rsidR="004C342C" w:rsidRPr="00782CC5" w:rsidRDefault="00782CC5" w:rsidP="004C342C">
      <w:r>
        <w:t>«</w:t>
      </w:r>
      <w:r w:rsidR="004C342C" w:rsidRPr="00782CC5">
        <w:t>Ведомости</w:t>
      </w:r>
      <w:r>
        <w:t>»</w:t>
      </w:r>
      <w:r w:rsidR="004C342C" w:rsidRPr="00782CC5">
        <w:t xml:space="preserve"> направили вопросы в УК </w:t>
      </w:r>
      <w:r>
        <w:t>«</w:t>
      </w:r>
      <w:r w:rsidR="004C342C" w:rsidRPr="00782CC5">
        <w:t>Лидер</w:t>
      </w:r>
      <w:r>
        <w:t>»</w:t>
      </w:r>
      <w:r w:rsidR="004C342C" w:rsidRPr="00782CC5">
        <w:t xml:space="preserve">, </w:t>
      </w:r>
      <w:r>
        <w:t>«</w:t>
      </w:r>
      <w:r w:rsidR="004C342C" w:rsidRPr="00782CC5">
        <w:t>Газпром</w:t>
      </w:r>
      <w:r>
        <w:t>»</w:t>
      </w:r>
      <w:r w:rsidR="004C342C" w:rsidRPr="00782CC5">
        <w:t xml:space="preserve">, </w:t>
      </w:r>
      <w:r>
        <w:t>«</w:t>
      </w:r>
      <w:r w:rsidR="004C342C" w:rsidRPr="00782CC5">
        <w:t>ВЭБ.РФ</w:t>
      </w:r>
      <w:r>
        <w:t>»</w:t>
      </w:r>
      <w:r w:rsidR="004C342C" w:rsidRPr="00782CC5">
        <w:t xml:space="preserve"> и </w:t>
      </w:r>
      <w:r>
        <w:t>«</w:t>
      </w:r>
      <w:r w:rsidR="004C342C" w:rsidRPr="00782CC5">
        <w:t>Согаз</w:t>
      </w:r>
      <w:r>
        <w:t>»</w:t>
      </w:r>
      <w:r w:rsidR="004C342C" w:rsidRPr="00782CC5">
        <w:t>. Представитель Минтранса отказался от комментариев.</w:t>
      </w:r>
    </w:p>
    <w:p w14:paraId="34E293DA" w14:textId="77777777" w:rsidR="004C342C" w:rsidRPr="00782CC5" w:rsidRDefault="004C342C" w:rsidP="004C342C">
      <w:r w:rsidRPr="00782CC5">
        <w:t xml:space="preserve">Учитывая публично доступную информацию о сфере деятельности </w:t>
      </w:r>
      <w:r w:rsidR="00782CC5">
        <w:t>«</w:t>
      </w:r>
      <w:r w:rsidRPr="00782CC5">
        <w:t>Лидера</w:t>
      </w:r>
      <w:r w:rsidR="00782CC5">
        <w:t>»</w:t>
      </w:r>
      <w:r w:rsidRPr="00782CC5">
        <w:t xml:space="preserve"> и специфике реализуемых компанией проектов, ее привлечение выглядит как попытка организовать профессиональное управление финансовой составляющей части проекта ВСМ, связанной с организацией перевозки, полагает советник практики </w:t>
      </w:r>
      <w:r w:rsidR="00782CC5">
        <w:t>«</w:t>
      </w:r>
      <w:r w:rsidRPr="00782CC5">
        <w:t>Сделки и корпоративное право</w:t>
      </w:r>
      <w:r w:rsidR="00782CC5">
        <w:t>»</w:t>
      </w:r>
      <w:r w:rsidRPr="00782CC5">
        <w:t xml:space="preserve"> санкт-петербургского офиса юрфирмы Nextons Вячеслав Гареев.</w:t>
      </w:r>
    </w:p>
    <w:p w14:paraId="734ECFA2" w14:textId="77777777" w:rsidR="004C342C" w:rsidRPr="00782CC5" w:rsidRDefault="004C342C" w:rsidP="004C342C">
      <w:r w:rsidRPr="00782CC5">
        <w:t xml:space="preserve">После запуска ВСМ не исключено, что </w:t>
      </w:r>
      <w:r w:rsidR="00782CC5">
        <w:t>«</w:t>
      </w:r>
      <w:r w:rsidRPr="00782CC5">
        <w:t>Лидер</w:t>
      </w:r>
      <w:r w:rsidR="00782CC5">
        <w:t>»</w:t>
      </w:r>
      <w:r w:rsidRPr="00782CC5">
        <w:t xml:space="preserve"> и владеющие ею компании могут остаться инвесторами проекта, говорит Гареев: условия концессии, скорее всего, это ограничивать не будут. Но также не исключено, что может измениться степень их участия, отмечает эксперт.</w:t>
      </w:r>
    </w:p>
    <w:p w14:paraId="318077F5" w14:textId="77777777" w:rsidR="004C342C" w:rsidRPr="00782CC5" w:rsidRDefault="004C342C" w:rsidP="004C342C">
      <w:hyperlink r:id="rId8" w:history="1">
        <w:r w:rsidRPr="00782CC5">
          <w:rPr>
            <w:rStyle w:val="a3"/>
          </w:rPr>
          <w:t>https://www.vedomosti.ru/business/articles/2025/09/04/1136654-uk-lider-stala-sovladeltsem</w:t>
        </w:r>
      </w:hyperlink>
      <w:r w:rsidRPr="00782CC5">
        <w:t xml:space="preserve"> </w:t>
      </w:r>
    </w:p>
    <w:p w14:paraId="2886C075" w14:textId="77777777" w:rsidR="004C342C" w:rsidRPr="00782CC5" w:rsidRDefault="004C342C" w:rsidP="004C342C">
      <w:pPr>
        <w:pStyle w:val="2"/>
      </w:pPr>
      <w:bookmarkStart w:id="31" w:name="_Toc207951240"/>
      <w:r w:rsidRPr="00782CC5">
        <w:t>ТАСС, 04.09.2025, ВЭБ.РФ может привлечь деньги из КНР в работу Фабрики проектного финансирования</w:t>
      </w:r>
      <w:bookmarkEnd w:id="31"/>
    </w:p>
    <w:p w14:paraId="549202CC" w14:textId="77777777" w:rsidR="004C342C" w:rsidRPr="00782CC5" w:rsidRDefault="004C342C" w:rsidP="009506AB">
      <w:pPr>
        <w:pStyle w:val="3"/>
      </w:pPr>
      <w:bookmarkStart w:id="32" w:name="_Toc207951241"/>
      <w:r w:rsidRPr="00782CC5">
        <w:t xml:space="preserve">Госкорпорация ВЭБ.РФ считает возможным привлечь </w:t>
      </w:r>
      <w:r w:rsidR="00782CC5">
        <w:t>«</w:t>
      </w:r>
      <w:r w:rsidRPr="00782CC5">
        <w:t>китайские деньги</w:t>
      </w:r>
      <w:r w:rsidR="00782CC5">
        <w:t>»</w:t>
      </w:r>
      <w:r w:rsidRPr="00782CC5">
        <w:t xml:space="preserve"> в проекты Фабрики проектного финансирования. Такое мнение выразил заместитель председателя ВЭБ.РФ Юрий Корсун, выступая на сессии Восточного экономического форума (ВЭФ) </w:t>
      </w:r>
      <w:r w:rsidR="00782CC5">
        <w:t>«</w:t>
      </w:r>
      <w:r w:rsidRPr="00782CC5">
        <w:t>Переработка нефти и газа: локомотив развития региона в период глобальной нестабильности</w:t>
      </w:r>
      <w:r w:rsidR="00782CC5">
        <w:t>»</w:t>
      </w:r>
      <w:r w:rsidRPr="00782CC5">
        <w:t>.</w:t>
      </w:r>
      <w:bookmarkEnd w:id="32"/>
    </w:p>
    <w:p w14:paraId="00823217" w14:textId="77777777" w:rsidR="004C342C" w:rsidRPr="00782CC5" w:rsidRDefault="00782CC5" w:rsidP="004C342C">
      <w:r>
        <w:t>«</w:t>
      </w:r>
      <w:r w:rsidR="004C342C" w:rsidRPr="00782CC5">
        <w:t>Мы считаем, что действительно в скором будущем появится возможность привлекать китайские деньги в привязке к тому, что значимое количество подрядных организаций сейчас - это китайские организации, идет закупка китайского оборудования. И когда существует такая связка, то имеет смысл разговаривать о сопутствующем финансировании</w:t>
      </w:r>
      <w:r>
        <w:t>»</w:t>
      </w:r>
      <w:r w:rsidR="004C342C" w:rsidRPr="00782CC5">
        <w:t>, - сказал он.</w:t>
      </w:r>
    </w:p>
    <w:p w14:paraId="1DC85800" w14:textId="77777777" w:rsidR="004C342C" w:rsidRPr="00782CC5" w:rsidRDefault="004C342C" w:rsidP="004C342C">
      <w:r w:rsidRPr="00782CC5">
        <w:lastRenderedPageBreak/>
        <w:t xml:space="preserve">Он также отметил, что идет обсуждение над тем, как довести до проекта длинные деньги из </w:t>
      </w:r>
      <w:r w:rsidRPr="00782CC5">
        <w:rPr>
          <w:b/>
        </w:rPr>
        <w:t>пенсионных фондов</w:t>
      </w:r>
      <w:r w:rsidRPr="00782CC5">
        <w:t xml:space="preserve">. </w:t>
      </w:r>
      <w:r w:rsidR="00782CC5">
        <w:t>«</w:t>
      </w:r>
      <w:r w:rsidRPr="00782CC5">
        <w:t xml:space="preserve">Это тот источник, который действительно имеет возможность использовать фиксированную ставку. Мы видим определенное участие </w:t>
      </w:r>
      <w:r w:rsidRPr="00782CC5">
        <w:rPr>
          <w:b/>
        </w:rPr>
        <w:t>пенсионных фондов</w:t>
      </w:r>
      <w:r w:rsidRPr="00782CC5">
        <w:t xml:space="preserve">, например, в проектах линейной инфраструктуры. Они там есть. Почему они не могут применяться к проектам любой другой инфраструктуры? Портов, аэропортов или нефтегазовой инфраструктуры. Это большой серьезный вопрос, но основная сложность в том, как обеспечить защищенность </w:t>
      </w:r>
      <w:r w:rsidRPr="00782CC5">
        <w:rPr>
          <w:b/>
        </w:rPr>
        <w:t>пенсионных накоплений</w:t>
      </w:r>
      <w:r w:rsidRPr="00782CC5">
        <w:t xml:space="preserve"> с точки зрения принятия проектных рисков</w:t>
      </w:r>
      <w:r w:rsidR="00782CC5">
        <w:t>»</w:t>
      </w:r>
      <w:r w:rsidRPr="00782CC5">
        <w:t>, - сказал Корсун.</w:t>
      </w:r>
    </w:p>
    <w:p w14:paraId="29E4C1F5" w14:textId="77777777" w:rsidR="004C342C" w:rsidRPr="00782CC5" w:rsidRDefault="004C342C" w:rsidP="004C342C">
      <w:r w:rsidRPr="00782CC5">
        <w:t xml:space="preserve">По его словам, ВЭБ считает средства китайских банков и </w:t>
      </w:r>
      <w:r w:rsidRPr="00782CC5">
        <w:rPr>
          <w:b/>
        </w:rPr>
        <w:t>пенсионных фондов</w:t>
      </w:r>
      <w:r w:rsidRPr="00782CC5">
        <w:t xml:space="preserve"> возможными будущими дополнительными источниками длинных денег для проектов и серьезно занимается этими вопросами.</w:t>
      </w:r>
    </w:p>
    <w:p w14:paraId="47F19DB2" w14:textId="77777777" w:rsidR="004C342C" w:rsidRPr="00782CC5" w:rsidRDefault="004C342C" w:rsidP="004C342C">
      <w:hyperlink r:id="rId9" w:history="1">
        <w:r w:rsidRPr="00782CC5">
          <w:rPr>
            <w:rStyle w:val="a3"/>
          </w:rPr>
          <w:t>https://tass.ru/ekonomika/24962191</w:t>
        </w:r>
      </w:hyperlink>
      <w:r w:rsidRPr="00782CC5">
        <w:t xml:space="preserve"> </w:t>
      </w:r>
    </w:p>
    <w:p w14:paraId="1B3B9503" w14:textId="77777777" w:rsidR="00165BD3" w:rsidRPr="00782CC5" w:rsidRDefault="00165BD3" w:rsidP="00165BD3">
      <w:pPr>
        <w:pStyle w:val="2"/>
      </w:pPr>
      <w:bookmarkStart w:id="33" w:name="a2"/>
      <w:bookmarkStart w:id="34" w:name="_Toc207951242"/>
      <w:bookmarkEnd w:id="33"/>
      <w:r w:rsidRPr="00782CC5">
        <w:t>РБК, 04.09.2025, ВЭБ предложил схему привлечения пенсионных денег в стройку дорог и мостов</w:t>
      </w:r>
      <w:bookmarkEnd w:id="34"/>
    </w:p>
    <w:p w14:paraId="57D06011" w14:textId="77777777" w:rsidR="00165BD3" w:rsidRPr="00782CC5" w:rsidRDefault="00165BD3" w:rsidP="009506AB">
      <w:pPr>
        <w:pStyle w:val="3"/>
      </w:pPr>
      <w:bookmarkStart w:id="35" w:name="_Toc207951243"/>
      <w:r w:rsidRPr="00782CC5">
        <w:t>ВЭБ.РФ вышел с инициативой вкладывать пенсионные и инвестиционные средства в новый финансовый инструмент — облигации, обеспеченные денежным потоком от крупных проектов. О рисках и перспективах предлагаемой модели — в материале РБК.</w:t>
      </w:r>
      <w:bookmarkEnd w:id="35"/>
    </w:p>
    <w:p w14:paraId="70024D0E" w14:textId="77777777" w:rsidR="00165BD3" w:rsidRPr="00782CC5" w:rsidRDefault="00165BD3" w:rsidP="00165BD3">
      <w:r w:rsidRPr="00782CC5">
        <w:t>В группе ВЭБ.РФ разработали новый механизм привлечения средств пенсионных фондов — через специальные облигации с госгарантиями, обеспеченные денежным потоком по проектам государственно-частного партнерства (ГЧП). Об этом рассказал заместитель генерального директора Национального центра ГЧП (ВЭБ — его основной учредитель) Иван Потехин в ходе сессии в рамках Восточного экономического форума, передает корреспондент РБК.</w:t>
      </w:r>
    </w:p>
    <w:p w14:paraId="23530CF8" w14:textId="77777777" w:rsidR="00165BD3" w:rsidRPr="00782CC5" w:rsidRDefault="00165BD3" w:rsidP="00165BD3">
      <w:r w:rsidRPr="00782CC5">
        <w:t xml:space="preserve">Сегодняшняя система проектного финансирования построена на плавающих ставках, что в условиях жесткой денежно-кредитной политики (ставка ЦБ сейчас — 18%) влечет за собой такие последствия, как заморозка проектов, монополизация финансирования инвестиций крупными банками, увеличение нагрузки на бюджет из-за роста субсидирования, пояснил РБК необходимость изменений источник, знакомый с сутью предложений. По его словам, новая схема позволила бы привлекать в проекты инфраструктурного строительства в том числе средства негосударственных пенсионных фондов (НПФ) и </w:t>
      </w:r>
      <w:r w:rsidR="00782CC5">
        <w:t>«</w:t>
      </w:r>
      <w:r w:rsidRPr="00782CC5">
        <w:t>молчунов</w:t>
      </w:r>
      <w:r w:rsidR="00782CC5">
        <w:t>»</w:t>
      </w:r>
      <w:r w:rsidRPr="00782CC5">
        <w:t xml:space="preserve">, которыми управляет ВЭБ. Новый механизм подразумевает фиксированные ставки по облигациям (сопоставимые с ОФЗ или ОФЗ+), что позволит запустить </w:t>
      </w:r>
      <w:r w:rsidR="00782CC5">
        <w:t>«</w:t>
      </w:r>
      <w:r w:rsidRPr="00782CC5">
        <w:t>финансовый конвейер</w:t>
      </w:r>
      <w:r w:rsidR="00782CC5">
        <w:t>»</w:t>
      </w:r>
      <w:r w:rsidRPr="00782CC5">
        <w:t xml:space="preserve"> ГЧП-проектов, следует из материалов Потехина.</w:t>
      </w:r>
    </w:p>
    <w:p w14:paraId="44255BBD" w14:textId="77777777" w:rsidR="00165BD3" w:rsidRPr="00782CC5" w:rsidRDefault="00165BD3" w:rsidP="00165BD3">
      <w:r w:rsidRPr="00782CC5">
        <w:t xml:space="preserve">По данным ЦБ, на середину 2025 года совокупный объем пенсионных средств составлял 8,7 трлн руб. (средства НПФ и Соцфонда, куда, в частности, входят деньги </w:t>
      </w:r>
      <w:r w:rsidR="00782CC5">
        <w:t>«</w:t>
      </w:r>
      <w:r w:rsidRPr="00782CC5">
        <w:t>молчунов</w:t>
      </w:r>
      <w:r w:rsidR="00782CC5">
        <w:t>»</w:t>
      </w:r>
      <w:r w:rsidRPr="00782CC5">
        <w:t>, не распоряжавшихся своими пенсионными накоплениями). Стоимость активов, в которые инвестированы пенсионные накопления под управлением ВЭБа, на ту же дату составляет 2,56 трлн руб.</w:t>
      </w:r>
    </w:p>
    <w:p w14:paraId="683D2CBC" w14:textId="77777777" w:rsidR="00165BD3" w:rsidRPr="00782CC5" w:rsidRDefault="00165BD3" w:rsidP="00165BD3">
      <w:r w:rsidRPr="00782CC5">
        <w:t>РБК приводит основные положения предлагаемой схемы финансирования ГЧП-проектов.</w:t>
      </w:r>
    </w:p>
    <w:p w14:paraId="0DEA28A7" w14:textId="77777777" w:rsidR="00165BD3" w:rsidRDefault="00165BD3" w:rsidP="00165BD3">
      <w:hyperlink r:id="rId10" w:history="1">
        <w:r w:rsidRPr="00782CC5">
          <w:rPr>
            <w:rStyle w:val="a3"/>
          </w:rPr>
          <w:t>https://pro.rbc.ru/demo/68b9476a9a7947564dfb84e1</w:t>
        </w:r>
      </w:hyperlink>
      <w:r w:rsidRPr="00782CC5">
        <w:t xml:space="preserve"> </w:t>
      </w:r>
    </w:p>
    <w:p w14:paraId="6B2647E9" w14:textId="77777777" w:rsidR="00B04B57" w:rsidRDefault="00B04B57" w:rsidP="00B04B57">
      <w:pPr>
        <w:pStyle w:val="2"/>
      </w:pPr>
      <w:bookmarkStart w:id="36" w:name="_Toc207951244"/>
      <w:r>
        <w:lastRenderedPageBreak/>
        <w:t>Газета.Ru, 05.09.2025</w:t>
      </w:r>
      <w:r w:rsidRPr="008E24F3">
        <w:t xml:space="preserve">, </w:t>
      </w:r>
      <w:r>
        <w:t>Новая платформа Сбера и ВЭБ.РФ позволит привлекать в ГЧП пенсионные деньги</w:t>
      </w:r>
      <w:bookmarkEnd w:id="36"/>
    </w:p>
    <w:p w14:paraId="36A1AD28" w14:textId="77777777" w:rsidR="00B04B57" w:rsidRDefault="00B04B57" w:rsidP="00B04B57">
      <w:pPr>
        <w:pStyle w:val="3"/>
      </w:pPr>
      <w:bookmarkStart w:id="37" w:name="_Toc207951245"/>
      <w:r>
        <w:t>Инструменты государственно-частного партнерства (ГЧП) позволяют развивать социальную инфраструктуру, строить дороги и аэропорты - все то, что используют граждане России, поэтому Сбер совместно с ВЭФ.РФ создадут платформу «Развивай РФ» с новыми инструментами ГЧП, рассказал журналистам на полях Восточного экономического форума первый заместитель председателя правления Сбера Александр Ведяхин.</w:t>
      </w:r>
      <w:bookmarkEnd w:id="37"/>
    </w:p>
    <w:p w14:paraId="737CA694" w14:textId="77777777" w:rsidR="00B04B57" w:rsidRDefault="00B04B57" w:rsidP="00B04B57">
      <w:r>
        <w:t>«Сегодня утром вместе с ВЭБ.РФ мы подписали соглашение, в котором договорились о создании платформы «Развивай РФ». Совместно с Центробанком, биржей и правительством мы будем создавать новый класс облигаций - ГЧП-облигации. Это очень нужно для того, чтобы дальше производить работу с ГЧП-бумагами так же, как с любыми ценными бумагами. Это даст возможность привлекать в ГЧП, в том числе, пенсионные деньги, то есть иметь стабильное и достаточно дешевое финансирование этих очень больших и капиталоемких проектов», - отметил он.</w:t>
      </w:r>
    </w:p>
    <w:p w14:paraId="100F6DCF" w14:textId="77777777" w:rsidR="00B04B57" w:rsidRDefault="00B04B57" w:rsidP="00B04B57">
      <w:r>
        <w:t>По словам Ведяхина, дальше на базе этой платформы будет осуществляться работа с клиентами - теми, кто хочет строить аэропорты и школы, заниматься ЖКХ и так далее. В партнерстве со Сбером и другими участниками рынка ГЧП выйдет на новый уровень, полагает он.</w:t>
      </w:r>
    </w:p>
    <w:p w14:paraId="3AF4635C" w14:textId="77777777" w:rsidR="00B04B57" w:rsidRDefault="00B04B57" w:rsidP="00B04B57">
      <w:r>
        <w:t>«Это значит, что наша экономика получит новый импульс развития, а наши граждане получат новую инфраструктуру, больше детсадов, больше детских школ, больше аэропортов, больше любой другой инфраструктуры, которая делает жизнь в нашей стране лучше», - пояснил топ-менеджер Сбера.</w:t>
      </w:r>
    </w:p>
    <w:p w14:paraId="4C948D00" w14:textId="77777777" w:rsidR="00B04B57" w:rsidRDefault="00B04B57" w:rsidP="00B04B57">
      <w:r>
        <w:t>Еще одним важным направлением будет создание общего стандарта ГЧП, отметил Ведяхин.</w:t>
      </w:r>
    </w:p>
    <w:p w14:paraId="79F204E6" w14:textId="77777777" w:rsidR="00B04B57" w:rsidRDefault="00B04B57" w:rsidP="00B04B57">
      <w:r>
        <w:t>«Это как раз-таки и усиливает тот климат доверия, о котором мы сегодня говорим. Когда есть стандарты, выверенные с рынком, Центральным банком и всеми участниками ГЧП, это, конечно, повышает доверие, снижает риски, а значит, и снижает стоимость этих денег для инфраструктурных проектов, что, конечно же, приводит к тому, что их становится больше», - заключил Александр Ведяхин.</w:t>
      </w:r>
    </w:p>
    <w:p w14:paraId="54B2EBD5" w14:textId="77777777" w:rsidR="00B04B57" w:rsidRPr="00B04B57" w:rsidRDefault="00B04B57" w:rsidP="00B04B57">
      <w:hyperlink r:id="rId11" w:history="1">
        <w:r w:rsidRPr="00F30F0F">
          <w:rPr>
            <w:rStyle w:val="a3"/>
          </w:rPr>
          <w:t>https://www.gazeta.ru/business/news/2025/09/05/26658044.shtml</w:t>
        </w:r>
      </w:hyperlink>
      <w:r w:rsidRPr="00B04B57">
        <w:t xml:space="preserve"> </w:t>
      </w:r>
    </w:p>
    <w:p w14:paraId="6F0E2304" w14:textId="77777777" w:rsidR="000A2237" w:rsidRPr="00782CC5" w:rsidRDefault="000A2237" w:rsidP="000A2237">
      <w:pPr>
        <w:pStyle w:val="2"/>
      </w:pPr>
      <w:bookmarkStart w:id="38" w:name="a3"/>
      <w:bookmarkStart w:id="39" w:name="_Toc207951246"/>
      <w:bookmarkEnd w:id="38"/>
      <w:r w:rsidRPr="00782CC5">
        <w:t xml:space="preserve">Frank Media, 04.09.2025, АСВ включило </w:t>
      </w:r>
      <w:r w:rsidR="00782CC5">
        <w:t>«</w:t>
      </w:r>
      <w:r w:rsidRPr="00782CC5">
        <w:t>Т-пенсию</w:t>
      </w:r>
      <w:r w:rsidR="00782CC5">
        <w:t>»</w:t>
      </w:r>
      <w:r w:rsidRPr="00782CC5">
        <w:t xml:space="preserve"> в реестр НПФ</w:t>
      </w:r>
      <w:bookmarkEnd w:id="39"/>
    </w:p>
    <w:p w14:paraId="0C624C17" w14:textId="77777777" w:rsidR="000A2237" w:rsidRPr="00782CC5" w:rsidRDefault="000A2237" w:rsidP="009506AB">
      <w:pPr>
        <w:pStyle w:val="3"/>
      </w:pPr>
      <w:bookmarkStart w:id="40" w:name="_Toc207951247"/>
      <w:r w:rsidRPr="00782CC5">
        <w:t xml:space="preserve">Негосударственный пенсионный фонд </w:t>
      </w:r>
      <w:r w:rsidR="00782CC5">
        <w:t>«</w:t>
      </w:r>
      <w:r w:rsidRPr="00782CC5">
        <w:t>Т-пенсия</w:t>
      </w:r>
      <w:r w:rsidR="00782CC5">
        <w:t>»</w:t>
      </w:r>
      <w:r w:rsidRPr="00782CC5">
        <w:t xml:space="preserve"> 4 сентября был добавлен в реестр НПФ – участников системы гарантирования прав застрахованных лиц (СГПН), говорится в сообщении Агентства по страхованию вкладов (АСВ).</w:t>
      </w:r>
      <w:bookmarkEnd w:id="40"/>
    </w:p>
    <w:p w14:paraId="320DB6BE" w14:textId="77777777" w:rsidR="000A2237" w:rsidRPr="00782CC5" w:rsidRDefault="00782CC5" w:rsidP="000A2237">
      <w:r>
        <w:t>«</w:t>
      </w:r>
      <w:r w:rsidR="000A2237" w:rsidRPr="00782CC5">
        <w:t xml:space="preserve">АО </w:t>
      </w:r>
      <w:r>
        <w:t>«</w:t>
      </w:r>
      <w:r w:rsidR="000A2237" w:rsidRPr="00782CC5">
        <w:t xml:space="preserve">НПФ </w:t>
      </w:r>
      <w:r>
        <w:t>«</w:t>
      </w:r>
      <w:r w:rsidR="000A2237" w:rsidRPr="00782CC5">
        <w:t>Т-пенсия</w:t>
      </w:r>
      <w:r>
        <w:t>»</w:t>
      </w:r>
      <w:r w:rsidR="000A2237" w:rsidRPr="00782CC5">
        <w:t xml:space="preserve"> получило положительное заключение Банка России о соответствии требованиям, установленным статьей 19 федерального закона от 28 декабря 2013 года № 422-ФЗ </w:t>
      </w:r>
      <w:r>
        <w:t>«</w:t>
      </w:r>
      <w:r w:rsidR="000A2237" w:rsidRPr="00782CC5">
        <w:t xml:space="preserve">О гарантировании прав застрахованных лиц в системе обязательного пенсионного страхования Российской Федерации при формировании и </w:t>
      </w:r>
      <w:r w:rsidR="000A2237" w:rsidRPr="00782CC5">
        <w:lastRenderedPageBreak/>
        <w:t>инвестировании средств пенсионных накоплений, установлении и осуществлении выплат за счет средств пенсионных накоплений</w:t>
      </w:r>
      <w:r>
        <w:t>»</w:t>
      </w:r>
      <w:r w:rsidR="000A2237" w:rsidRPr="00782CC5">
        <w:t>, — говорится в сообщении АСВ. Так, участниками СГПН стали 29 фондов.</w:t>
      </w:r>
    </w:p>
    <w:p w14:paraId="53286D31" w14:textId="77777777" w:rsidR="000A2237" w:rsidRPr="00782CC5" w:rsidRDefault="000A2237" w:rsidP="000A2237">
      <w:r w:rsidRPr="00782CC5">
        <w:t xml:space="preserve">Вместе с этим </w:t>
      </w:r>
      <w:r w:rsidR="00782CC5">
        <w:t>«</w:t>
      </w:r>
      <w:r w:rsidRPr="00782CC5">
        <w:t>Т-пенсия</w:t>
      </w:r>
      <w:r w:rsidR="00782CC5">
        <w:t>»</w:t>
      </w:r>
      <w:r w:rsidRPr="00782CC5">
        <w:t xml:space="preserve"> входит в систему гарантирования прав участников НПФ.</w:t>
      </w:r>
    </w:p>
    <w:p w14:paraId="50F1C64B" w14:textId="77777777" w:rsidR="000A2237" w:rsidRDefault="000A2237" w:rsidP="000A2237">
      <w:hyperlink r:id="rId12" w:history="1">
        <w:r w:rsidRPr="00782CC5">
          <w:rPr>
            <w:rStyle w:val="a3"/>
          </w:rPr>
          <w:t>https://frankmedia.ru/217614</w:t>
        </w:r>
      </w:hyperlink>
      <w:r w:rsidRPr="00782CC5">
        <w:t xml:space="preserve"> </w:t>
      </w:r>
    </w:p>
    <w:p w14:paraId="66510EC0" w14:textId="77777777" w:rsidR="009141B0" w:rsidRDefault="009141B0" w:rsidP="009141B0">
      <w:pPr>
        <w:pStyle w:val="2"/>
      </w:pPr>
      <w:bookmarkStart w:id="41" w:name="_Toc207951248"/>
      <w:r>
        <w:t>Frank Media, 03.09.2025</w:t>
      </w:r>
      <w:r w:rsidRPr="009141B0">
        <w:t xml:space="preserve">, </w:t>
      </w:r>
      <w:r>
        <w:t>Центробанк выдал лицензию управляющей компании «МЭФ капитал»</w:t>
      </w:r>
      <w:bookmarkEnd w:id="41"/>
    </w:p>
    <w:p w14:paraId="4EAFBDFB" w14:textId="77777777" w:rsidR="009141B0" w:rsidRDefault="009141B0" w:rsidP="009141B0">
      <w:pPr>
        <w:pStyle w:val="3"/>
      </w:pPr>
      <w:bookmarkStart w:id="42" w:name="_Toc207951249"/>
      <w:r>
        <w:t>Центробанк выдал лицензию управляющей компании «МЭФ капитал». Эта УК, по данным СПАРК, входит в одну группу с крупной юридической фирмой МЭФ Legal и также принадлежит ее основателю Эхтибару Мустафаеву. Регулятор предоставил ей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bookmarkEnd w:id="42"/>
    </w:p>
    <w:p w14:paraId="4718250B" w14:textId="77777777" w:rsidR="009141B0" w:rsidRDefault="009141B0" w:rsidP="009141B0">
      <w:r>
        <w:t>Главный инвестиционный директор УК «МЭФ капитал» Андрей Клименко объяснил Frank Media создание управляющей компании изменением запросов клиентов МЭФ Legal. По его словам, за 25 лет работы юридической фирмы клиенты стали обращаться не только с юридическими вопросами, но и с финансовыми. Новая УК сфокусируется на состоятельных частных инвесторах (HNWI) и корпоративных клиентах.</w:t>
      </w:r>
    </w:p>
    <w:p w14:paraId="0451EF31" w14:textId="77777777" w:rsidR="009141B0" w:rsidRDefault="009141B0" w:rsidP="009141B0">
      <w:r>
        <w:t>«На данном этапе у управляющей компании нет цели выстроить массовую дистрибуцию, но в будущем будем рассматривать возможность создания фондов под запросы отдельных институциональных инвесторов», - указал он. В среднесрочной перспективе компания сосредоточится на российских активах и инструментах, добавил он.</w:t>
      </w:r>
    </w:p>
    <w:p w14:paraId="5651D642" w14:textId="77777777" w:rsidR="009141B0" w:rsidRPr="007322B7" w:rsidRDefault="009141B0" w:rsidP="009141B0">
      <w:hyperlink r:id="rId13" w:history="1">
        <w:r w:rsidRPr="00F30F0F">
          <w:rPr>
            <w:rStyle w:val="a3"/>
          </w:rPr>
          <w:t>https://frankmedia.ru/217202</w:t>
        </w:r>
      </w:hyperlink>
      <w:r w:rsidRPr="007322B7">
        <w:t xml:space="preserve"> </w:t>
      </w:r>
    </w:p>
    <w:p w14:paraId="1C95894E" w14:textId="77777777" w:rsidR="00EF316E" w:rsidRPr="00782CC5" w:rsidRDefault="00EF316E" w:rsidP="00EF316E">
      <w:pPr>
        <w:pStyle w:val="2"/>
      </w:pPr>
      <w:bookmarkStart w:id="43" w:name="_Toc207951250"/>
      <w:r w:rsidRPr="00782CC5">
        <w:t xml:space="preserve">Ваш Пенсионный Брокер, 04.09.2025, Государственное софинансирование начислено участникам программы долгосрочных сбережений в НПФ </w:t>
      </w:r>
      <w:r w:rsidR="00782CC5">
        <w:t>«</w:t>
      </w:r>
      <w:r w:rsidRPr="00782CC5">
        <w:t>БЛАГОСОСТОЯНИЕ</w:t>
      </w:r>
      <w:r w:rsidR="00782CC5">
        <w:t>»</w:t>
      </w:r>
      <w:bookmarkEnd w:id="43"/>
    </w:p>
    <w:p w14:paraId="2FC13B52" w14:textId="77777777" w:rsidR="00EF316E" w:rsidRPr="00782CC5" w:rsidRDefault="00EF316E" w:rsidP="009506AB">
      <w:pPr>
        <w:pStyle w:val="3"/>
      </w:pPr>
      <w:bookmarkStart w:id="44" w:name="_Toc207951251"/>
      <w:r w:rsidRPr="00782CC5">
        <w:t xml:space="preserve">На счета участников программы долгосрочных сбережений (ПДС) в НПФ </w:t>
      </w:r>
      <w:r w:rsidR="00782CC5">
        <w:t>«</w:t>
      </w:r>
      <w:r w:rsidRPr="00782CC5">
        <w:t>БЛАГОСОСТОЯНИЕ</w:t>
      </w:r>
      <w:r w:rsidR="00782CC5">
        <w:t>»</w:t>
      </w:r>
      <w:r w:rsidRPr="00782CC5">
        <w:t xml:space="preserve"> начислено софинансирование личных взносов от государства. Размер господдержки клиенты могут увидеть в личном кабинете на сайте фонда.</w:t>
      </w:r>
      <w:bookmarkEnd w:id="44"/>
    </w:p>
    <w:p w14:paraId="230D854B" w14:textId="77777777" w:rsidR="00EF316E" w:rsidRPr="00782CC5" w:rsidRDefault="00EF316E" w:rsidP="00EF316E">
      <w:r w:rsidRPr="00782CC5">
        <w:t xml:space="preserve">Средства государственного софинансирования получили клиенты НПФ </w:t>
      </w:r>
      <w:r w:rsidR="00782CC5">
        <w:t>«</w:t>
      </w:r>
      <w:r w:rsidRPr="00782CC5">
        <w:t>БЛАГОСОСТОЯНИЕ</w:t>
      </w:r>
      <w:r w:rsidR="00782CC5">
        <w:t>»</w:t>
      </w:r>
      <w:r w:rsidRPr="00782CC5">
        <w:t>, которые в прошлом году заключили договор долгосрочных сбережений с фондом и сделали личный взнос от 2 000 рублей. Средний размер прибавки на счета клиентов по ПДС в фонде составил 20 700 рублей.</w:t>
      </w:r>
    </w:p>
    <w:p w14:paraId="58BF532E" w14:textId="77777777" w:rsidR="00EF316E" w:rsidRPr="00782CC5" w:rsidRDefault="00782CC5" w:rsidP="00EF316E">
      <w:r>
        <w:t>«</w:t>
      </w:r>
      <w:r w:rsidR="00EF316E" w:rsidRPr="00782CC5">
        <w:t xml:space="preserve">Сумма сбережений участников программы прирастает, помимо личных взносов, за счет трех источников: финансирования от государства, пенсионных накоплений по обязательному пенсионному страхованию, которые граждане могут использовать в ПДС, и ежегодной доходности от НПФ, - отметил Максим Элик, первый заместитель генерального директора НПФ </w:t>
      </w:r>
      <w:r>
        <w:t>«</w:t>
      </w:r>
      <w:r w:rsidR="00EF316E" w:rsidRPr="00782CC5">
        <w:t>БЛАГОСОСТОЯНИЕ</w:t>
      </w:r>
      <w:r>
        <w:t>»</w:t>
      </w:r>
      <w:r w:rsidR="00EF316E" w:rsidRPr="00782CC5">
        <w:t xml:space="preserve">. - В совокупности на длительном горизонте участник программы долгосрочных сбережений может накопить </w:t>
      </w:r>
      <w:r w:rsidR="00EF316E" w:rsidRPr="00782CC5">
        <w:lastRenderedPageBreak/>
        <w:t>существенную сумму средств, достаточную для крупной покупки или в качестве источника ежемесячного дохода на пенсии</w:t>
      </w:r>
      <w:r>
        <w:t>»</w:t>
      </w:r>
      <w:r w:rsidR="00EF316E" w:rsidRPr="00782CC5">
        <w:t>.</w:t>
      </w:r>
    </w:p>
    <w:p w14:paraId="3EE6E9BF" w14:textId="77777777" w:rsidR="00EF316E" w:rsidRPr="00782CC5" w:rsidRDefault="00EF316E" w:rsidP="00EF316E">
      <w:r w:rsidRPr="00782CC5">
        <w:t>Софинансирование личных взносов со стороны государства - одно из условий программы долгосрочных сбережений, стартовавшей в России 2024 году. В соответствии с правилами, государство софинансирует до 100% личных взносов граждан, но не более 36 000 руб. в год.</w:t>
      </w:r>
    </w:p>
    <w:p w14:paraId="3BA21CA7" w14:textId="77777777" w:rsidR="00EF316E" w:rsidRPr="00782CC5" w:rsidRDefault="00EF316E" w:rsidP="00EF316E">
      <w:r w:rsidRPr="00782CC5">
        <w:t xml:space="preserve">Под управлением НПФ </w:t>
      </w:r>
      <w:r w:rsidR="00782CC5">
        <w:t>«</w:t>
      </w:r>
      <w:r w:rsidRPr="00782CC5">
        <w:t>БЛАГОСОСТОЯНИЕ</w:t>
      </w:r>
      <w:r w:rsidR="00782CC5">
        <w:t>»</w:t>
      </w:r>
      <w:r w:rsidRPr="00782CC5">
        <w:t xml:space="preserve"> находятся сбережения свыше 1,3 млн человек. Фонд является оператором программы долгосрочных сбережений, реализует корпоративные пенсионные программы, управляет пенсионными накоплениями граждан по обязательному пенсионному страхованию. Средства клиентов НПФ </w:t>
      </w:r>
      <w:r w:rsidR="00782CC5">
        <w:t>«</w:t>
      </w:r>
      <w:r w:rsidRPr="00782CC5">
        <w:t>БЛАГОСОСТОЯНИЕ</w:t>
      </w:r>
      <w:r w:rsidR="00782CC5">
        <w:t>»</w:t>
      </w:r>
      <w:r w:rsidRPr="00782CC5">
        <w:t xml:space="preserve"> застрахованы государственной корпорацией </w:t>
      </w:r>
      <w:r w:rsidR="00782CC5">
        <w:t>«</w:t>
      </w:r>
      <w:r w:rsidRPr="00782CC5">
        <w:t>Агентство по страхованию вкладов</w:t>
      </w:r>
      <w:r w:rsidR="00782CC5">
        <w:t>»</w:t>
      </w:r>
      <w:r w:rsidRPr="00782CC5">
        <w:t>.</w:t>
      </w:r>
    </w:p>
    <w:p w14:paraId="55320B75" w14:textId="77777777" w:rsidR="002413F5" w:rsidRDefault="00EF316E" w:rsidP="002413F5">
      <w:pPr>
        <w:rPr>
          <w:rStyle w:val="a3"/>
        </w:rPr>
      </w:pPr>
      <w:hyperlink r:id="rId14" w:history="1">
        <w:r w:rsidRPr="00782CC5">
          <w:rPr>
            <w:rStyle w:val="a3"/>
          </w:rPr>
          <w:t>http://pbroker.ru/?p=80718</w:t>
        </w:r>
      </w:hyperlink>
    </w:p>
    <w:p w14:paraId="7BEE6AB5" w14:textId="77777777" w:rsidR="002413F5" w:rsidRDefault="002413F5" w:rsidP="002413F5">
      <w:pPr>
        <w:pStyle w:val="2"/>
      </w:pPr>
      <w:bookmarkStart w:id="45" w:name="_Toc207951252"/>
      <w:r>
        <w:t>Газета.Ru, 05.09.2025</w:t>
      </w:r>
      <w:r w:rsidRPr="00B04B57">
        <w:t xml:space="preserve">, </w:t>
      </w:r>
      <w:r>
        <w:t>Россияне рассказали, в каком возрасте хотели бы выйти на пенсию</w:t>
      </w:r>
      <w:bookmarkEnd w:id="45"/>
    </w:p>
    <w:p w14:paraId="04808E7B" w14:textId="77777777" w:rsidR="002413F5" w:rsidRDefault="002413F5" w:rsidP="002413F5">
      <w:pPr>
        <w:pStyle w:val="3"/>
      </w:pPr>
      <w:bookmarkStart w:id="46" w:name="_Toc207951253"/>
      <w:r>
        <w:t>Четверть опрошенных россиян (24%) готовы работать до 65 лет, остальные хотели бы выйти на пенсию раньше. К таким выводам по итогам совместного опроса пришли НПФ Эволюция и проект по финансовому просвещению «ГраФин». "Газета.Ru" ознакомилась с результатами исследования.</w:t>
      </w:r>
      <w:bookmarkEnd w:id="46"/>
    </w:p>
    <w:p w14:paraId="52E6A760" w14:textId="77777777" w:rsidR="002413F5" w:rsidRDefault="002413F5" w:rsidP="002413F5">
      <w:r>
        <w:t>Так, треть опрошенных (34%) планирует уйти на заслуженный отдых в период от 45 до 55 лет, 29% респондентов - в период от 55 до 65 лет, а 13% респондентов и вовсе рассматривают для себя возможность перестать работать на самом пике карьеры - в период от 35 до 45 лет.</w:t>
      </w:r>
    </w:p>
    <w:p w14:paraId="75AFEB88" w14:textId="77777777" w:rsidR="002413F5" w:rsidRDefault="002413F5" w:rsidP="002413F5">
      <w:r>
        <w:t>Авторы исследования спросили респондентов: «Что вы планируете делать на пенсии?» Самые популярные ответы подтвердили существующие сегодня стереотипы: почти треть опрошенных (32%) планируют провести это время на даче. На втором месте по популярности - путешествия и времяпрепровождение с внуками, так ответили 21% респондентов по каждому пункту. 17% опрошенных хотели бы запустить на пенсии собственный бизнес, 18% респондентов готовы продолжать работать на пенсии, пока есть силы и возможности.</w:t>
      </w:r>
    </w:p>
    <w:p w14:paraId="78EBC28E" w14:textId="77777777" w:rsidR="002413F5" w:rsidRDefault="002413F5" w:rsidP="002413F5">
      <w:r>
        <w:t>Абсолютное большинство опрошенных (97%) считают, что на пенсии им нужно не менее 25 тыс. рублей в месяц. Это сумма, которая сегодня соответствует средней страховой пенсии, по данным Росстата. В целом же, суммы дохода, которые россияне называют комфортными для жизни на пенсии, разнятся: более 100 тыс. рублей в месяц необходимо трети опрошенных респондентов (34%) - это самый популярный ответ. На втором месте по запросам - суммы чуть меньше: от 50 до 75 тыс. рублей в месяц, так ответили 27% респондентов. Четверть опрошенных (24%) считают, что им на пенсии необходимо будет от 75 до 100 тыс. рублей.</w:t>
      </w:r>
    </w:p>
    <w:p w14:paraId="0793AF0F" w14:textId="77777777" w:rsidR="002413F5" w:rsidRDefault="002413F5" w:rsidP="002413F5">
      <w:r>
        <w:t xml:space="preserve">В период завершения карьеры россияне рассчитывают, в основном, на государственную пенсию, так ответили 39% опрошенных. Также респонденты планируют жить в это время на доход от сдачи в аренду недвижимости и личные сбережения, так ответили 29%, </w:t>
      </w:r>
      <w:r>
        <w:lastRenderedPageBreak/>
        <w:t>указывая каждый пункт. В качестве дополнительного дохода на пенсии дивиденды от ценных бумаг назвали 18% респондентов. Жить на выплаты от НПФ планируют 13% опрошенных граждан.</w:t>
      </w:r>
    </w:p>
    <w:p w14:paraId="47AF9476" w14:textId="77777777" w:rsidR="002413F5" w:rsidRDefault="002413F5" w:rsidP="002413F5">
      <w:r>
        <w:t>Отвечая на вопрос «Что вы делаете сегодня для обеспечения своей пенсии?», 23% опрошенных заявили, что регулярно формируют сбережения, 20% - что вкладываются в образование детей, а 17% - инвестируют. 41% участников опроса признались, что они ничего не делают для обеспечения своего финансового будущего на пенсии.</w:t>
      </w:r>
    </w:p>
    <w:p w14:paraId="35DF4DAE" w14:textId="77777777" w:rsidR="002413F5" w:rsidRPr="002413F5" w:rsidRDefault="002413F5" w:rsidP="002413F5">
      <w:pPr>
        <w:rPr>
          <w:color w:val="0000FF"/>
          <w:u w:val="single"/>
        </w:rPr>
      </w:pPr>
      <w:hyperlink r:id="rId15" w:history="1">
        <w:r w:rsidRPr="00F30F0F">
          <w:rPr>
            <w:rStyle w:val="a3"/>
          </w:rPr>
          <w:t>https://www.gazeta.ru/social/news/2025/09/05/26656382.shtml</w:t>
        </w:r>
      </w:hyperlink>
      <w:r w:rsidRPr="002413F5">
        <w:t xml:space="preserve"> </w:t>
      </w:r>
      <w:r>
        <w:t xml:space="preserve"> </w:t>
      </w:r>
    </w:p>
    <w:p w14:paraId="52B3EBBE" w14:textId="77777777" w:rsidR="00334A99" w:rsidRPr="00782CC5" w:rsidRDefault="00334A99" w:rsidP="00334A99">
      <w:pPr>
        <w:pStyle w:val="2"/>
      </w:pPr>
      <w:bookmarkStart w:id="47" w:name="a4"/>
      <w:bookmarkStart w:id="48" w:name="_Toc207951254"/>
      <w:bookmarkEnd w:id="47"/>
      <w:r w:rsidRPr="00782CC5">
        <w:t>PRIMPRESS, 04.09.2025, Сбербанк сообщил весть для россиян: кому положено 30 тысяч рублей</w:t>
      </w:r>
      <w:bookmarkEnd w:id="48"/>
    </w:p>
    <w:p w14:paraId="5B67C890" w14:textId="77777777" w:rsidR="00334A99" w:rsidRPr="00782CC5" w:rsidRDefault="00334A99" w:rsidP="009506AB">
      <w:pPr>
        <w:pStyle w:val="3"/>
      </w:pPr>
      <w:bookmarkStart w:id="49" w:name="_Toc207951255"/>
      <w:r w:rsidRPr="00782CC5">
        <w:t>В Сбербанке сообщили, кто из россиян сможет без труда получать дополнительные выплаты в размере 30 тысяч рублей каждый месяц после достижения пенсионного возраста, сообщает PRIMPRESS.</w:t>
      </w:r>
      <w:bookmarkEnd w:id="49"/>
    </w:p>
    <w:p w14:paraId="378635C6" w14:textId="77777777" w:rsidR="00334A99" w:rsidRPr="00782CC5" w:rsidRDefault="00334A99" w:rsidP="00334A99">
      <w:r w:rsidRPr="00782CC5">
        <w:t>Указывается, что речь идет о дополнительных выплатах, не связанных с государственными пенсиями, которые могут стать хорошим подспорьем к основному пенсионному обеспечению.</w:t>
      </w:r>
    </w:p>
    <w:p w14:paraId="32C9B144" w14:textId="77777777" w:rsidR="00334A99" w:rsidRPr="00782CC5" w:rsidRDefault="00334A99" w:rsidP="00334A99">
      <w:r w:rsidRPr="00782CC5">
        <w:t>Специалисты советуют гражданам начинать копить на пенсию уже после тридцати лет. Лучше всего для этого использовать индивидуальный инвестиционный счет, куда можно вкладывать часть доходов. Если откладывать примерно треть от заработка, то к старости размер пенсии может приблизиться к текущему уровню дохода.</w:t>
      </w:r>
    </w:p>
    <w:p w14:paraId="7EA24A5A" w14:textId="77777777" w:rsidR="00334A99" w:rsidRPr="00782CC5" w:rsidRDefault="00334A99" w:rsidP="00334A99">
      <w:r w:rsidRPr="00782CC5">
        <w:t>Также есть возможность открыть счет в негосударственном пенсионном фонде (НПФ), где накопления инвестируются в ценные бумаги, что способствует росту доходности.</w:t>
      </w:r>
    </w:p>
    <w:p w14:paraId="330B57EE" w14:textId="77777777" w:rsidR="00334A99" w:rsidRPr="00782CC5" w:rsidRDefault="00334A99" w:rsidP="00334A99">
      <w:r w:rsidRPr="00782CC5">
        <w:t>Эксперты из НПФ Сбербанка подсчитали, что при ежемесячных взносах в 3 тысячи рублей, после выхода на пенсию человек сможет получать в течение десяти лет выплату в размере 30 тысяч рублей.</w:t>
      </w:r>
    </w:p>
    <w:p w14:paraId="55391B67" w14:textId="77777777" w:rsidR="00EF316E" w:rsidRPr="00782CC5" w:rsidRDefault="00334A99" w:rsidP="00334A99">
      <w:hyperlink r:id="rId16" w:history="1">
        <w:r w:rsidRPr="00782CC5">
          <w:rPr>
            <w:rStyle w:val="a3"/>
          </w:rPr>
          <w:t>https://primpress.ru/article/126196</w:t>
        </w:r>
      </w:hyperlink>
    </w:p>
    <w:p w14:paraId="0ADD255F" w14:textId="77777777" w:rsidR="00334A99" w:rsidRPr="00782CC5" w:rsidRDefault="00334A99" w:rsidP="00334A99"/>
    <w:p w14:paraId="60EF7704" w14:textId="77777777" w:rsidR="00111D7C" w:rsidRPr="00782CC5" w:rsidRDefault="00111D7C" w:rsidP="00111D7C">
      <w:pPr>
        <w:pStyle w:val="10"/>
      </w:pPr>
      <w:bookmarkStart w:id="50" w:name="_Toc165991073"/>
      <w:bookmarkStart w:id="51" w:name="_Toc99271691"/>
      <w:bookmarkStart w:id="52" w:name="_Toc99318654"/>
      <w:bookmarkStart w:id="53" w:name="_Toc99318783"/>
      <w:bookmarkStart w:id="54" w:name="_Toc396864672"/>
      <w:bookmarkStart w:id="55" w:name="_Toc207951256"/>
      <w:r w:rsidRPr="00782CC5">
        <w:lastRenderedPageBreak/>
        <w:t>Программа долгосрочных сбережений</w:t>
      </w:r>
      <w:bookmarkEnd w:id="50"/>
      <w:bookmarkEnd w:id="55"/>
    </w:p>
    <w:p w14:paraId="5DB5B58F" w14:textId="77777777" w:rsidR="00F61887" w:rsidRPr="00782CC5" w:rsidRDefault="00F61887" w:rsidP="00F61887">
      <w:pPr>
        <w:pStyle w:val="2"/>
      </w:pPr>
      <w:bookmarkStart w:id="56" w:name="a5"/>
      <w:bookmarkStart w:id="57" w:name="_Toc207951257"/>
      <w:bookmarkEnd w:id="56"/>
      <w:r w:rsidRPr="00782CC5">
        <w:t>Российская газета, 04.09.2025, ДМС и корпоративные пенсионные программы: На что идут работодатели, чтобы удержать сотрудников</w:t>
      </w:r>
      <w:bookmarkEnd w:id="57"/>
    </w:p>
    <w:p w14:paraId="1F031860" w14:textId="77777777" w:rsidR="00F61887" w:rsidRPr="00782CC5" w:rsidRDefault="00F61887" w:rsidP="009506AB">
      <w:pPr>
        <w:pStyle w:val="3"/>
      </w:pPr>
      <w:bookmarkStart w:id="58" w:name="_Toc207951258"/>
      <w:r w:rsidRPr="00782CC5">
        <w:t>Российский бизнес пересматривает подходы к мотивации сотрудников в условиях дефицита кадров. По данным исследования get experts, 85% профессионалов при смене работы рассчитывают на увеличение зарплаты, а полностью удовлетворены своим доходом лишь 7% опрошенных. Поэтому работодатели стали обращаться к новым инструментам удержания и привлечения персонала.</w:t>
      </w:r>
      <w:bookmarkEnd w:id="58"/>
    </w:p>
    <w:p w14:paraId="54CAE427" w14:textId="77777777" w:rsidR="00F61887" w:rsidRPr="00782CC5" w:rsidRDefault="00F61887" w:rsidP="00F61887">
      <w:r w:rsidRPr="00782CC5">
        <w:t>Особенно заметен рост популярности ДМС: почти половина компаний (45%) уже распространяет его на всех сотрудников, а еще треть (35%) планирует запуск в ближайшее время, рассказала директор по исследованиям hh.ru Мария Игнатова. Интересно, что сотрудники чаще всего реально пользуются именно ДМС (65%), корпоративной мобильной связью (51%) и бонусами (47%), что говорит о практической ценности этих льгот.</w:t>
      </w:r>
    </w:p>
    <w:p w14:paraId="069F9EBD" w14:textId="77777777" w:rsidR="00F61887" w:rsidRPr="00782CC5" w:rsidRDefault="00F61887" w:rsidP="00F61887">
      <w:r w:rsidRPr="00782CC5">
        <w:t xml:space="preserve">В сфере нематериальных преимуществ, по данным Спириной, лидируют комфортные условия труда (46%), интересные разноплановые задачи (36%), гибридный или удаленный формат работы (35%), гибкий график (35%) и возможность профессионального роста (29%). Появляются новые тренды. </w:t>
      </w:r>
      <w:r w:rsidR="00782CC5">
        <w:t>«</w:t>
      </w:r>
      <w:r w:rsidRPr="00782CC5">
        <w:t>В последние годы на рынке стали заметны программы ментального здоровья и психологической поддержки, а также дополнительные выходные для родителей</w:t>
      </w:r>
      <w:r w:rsidR="00782CC5">
        <w:t>»</w:t>
      </w:r>
      <w:r w:rsidRPr="00782CC5">
        <w:t>, - отметила Игнатова.</w:t>
      </w:r>
    </w:p>
    <w:p w14:paraId="349961B9" w14:textId="77777777" w:rsidR="00F61887" w:rsidRPr="00782CC5" w:rsidRDefault="00F61887" w:rsidP="00F61887">
      <w:r w:rsidRPr="00782CC5">
        <w:t xml:space="preserve">На фоне этих тенденций интерес представляет развитие программы долгосрочных сбережений (ПДС) как корпоративного инструмента. Президент Национальной ассоциации негосударственных пенсионных фондов Сергей Беляков отмечает большой интерес к ПДС со стороны бизнеса. </w:t>
      </w:r>
      <w:r w:rsidR="00782CC5">
        <w:t>«</w:t>
      </w:r>
      <w:r w:rsidRPr="00782CC5">
        <w:t>Несмотря на то что закон о предоставлении налоговых льгот компаниям, софинансирующим взносы работников в ПДС, только готовится ко второму чтению, мы наблюдаем большой интерес к этому инструменту со стороны бизнеса. Зная о грядущих изменениях, отдельные предприятия с развитой корпоративной культурой уже внедрили ПДС в свои соцпакеты</w:t>
      </w:r>
      <w:r w:rsidR="00782CC5">
        <w:t>»</w:t>
      </w:r>
      <w:r w:rsidRPr="00782CC5">
        <w:t>, - говорит он.</w:t>
      </w:r>
    </w:p>
    <w:p w14:paraId="7B46BE5C" w14:textId="77777777" w:rsidR="00F61887" w:rsidRPr="00782CC5" w:rsidRDefault="00F61887" w:rsidP="00F61887">
      <w:r w:rsidRPr="00782CC5">
        <w:t xml:space="preserve">В СберНПФ подтвердили эту тенденцию. </w:t>
      </w:r>
      <w:r w:rsidR="00782CC5">
        <w:t>«</w:t>
      </w:r>
      <w:r w:rsidRPr="00782CC5">
        <w:t>Появление программы долгосрочных сбережений в 2024 году оживило интерес работодателей к корпоративным пенсионным программам (КПП), так как софинансирование от государства стало ее основным привлекательным фактором</w:t>
      </w:r>
      <w:r w:rsidR="00782CC5">
        <w:t>»</w:t>
      </w:r>
      <w:r w:rsidRPr="00782CC5">
        <w:t>, - поделился руководитель направления СберНПФ Тимур Гилязов. По его словам, работодатели осознают, что при тех же или даже меньших затратах они получают более значимый и привлекательный инструмент мотивации.</w:t>
      </w:r>
    </w:p>
    <w:p w14:paraId="6401CC8D" w14:textId="77777777" w:rsidR="00F61887" w:rsidRPr="00782CC5" w:rsidRDefault="00F61887" w:rsidP="00F61887">
      <w:r w:rsidRPr="00782CC5">
        <w:t>У ПДС есть и другие особенности - например, возможность получения всей суммы накоплений единовременно - это делает программу привлекательной для молодежи, считает Гилязов.</w:t>
      </w:r>
    </w:p>
    <w:p w14:paraId="34112440" w14:textId="77777777" w:rsidR="00F61887" w:rsidRPr="00782CC5" w:rsidRDefault="00F61887" w:rsidP="00F61887">
      <w:r w:rsidRPr="00782CC5">
        <w:t>Кроме того, с ПДС есть возможность получить досрочные выплаты в особых жизненных ситуациях как альтернативу традиционному корпоративному страхованию.</w:t>
      </w:r>
    </w:p>
    <w:p w14:paraId="10A87BBA" w14:textId="77777777" w:rsidR="00F61887" w:rsidRPr="00782CC5" w:rsidRDefault="00F61887" w:rsidP="00F61887">
      <w:r w:rsidRPr="00782CC5">
        <w:lastRenderedPageBreak/>
        <w:t>Наибольшую заинтересованность в корпоративной ПДС проявляют компании, уже имеющие опыт работы с корпоративными пенсионными программами, поскольку они понимают ценность подобных инструментов и готовы развивать их, отмечают представители ВТБ Пенсионный фонд. По опыту компании, существенное значение для бизнеса имеет государственное софинансирование.</w:t>
      </w:r>
    </w:p>
    <w:p w14:paraId="2A9F4532" w14:textId="77777777" w:rsidR="00F61887" w:rsidRPr="00782CC5" w:rsidRDefault="00F61887" w:rsidP="00F61887">
      <w:r w:rsidRPr="00782CC5">
        <w:t xml:space="preserve">Оценка эффективности корпоративных программ пока базируется на краткосрочных показателях. </w:t>
      </w:r>
      <w:r w:rsidR="00782CC5">
        <w:t>«</w:t>
      </w:r>
      <w:r w:rsidRPr="00782CC5">
        <w:t>С учетом еще достаточно короткого срока работы программы - всего лишь второй год - мы бы говорили сегодня о вовлеченности сотрудников в тех компаниях, где ПДС внедряется как часть соцпакета. Именно этот показатель можно оценивать здесь и сейчас, а влияние на такие метрики, как рост лояльности, работа на удержание, можно будет оценить через несколько лет</w:t>
      </w:r>
      <w:r w:rsidR="00782CC5">
        <w:t>»</w:t>
      </w:r>
      <w:r w:rsidRPr="00782CC5">
        <w:t>, - говорит Горчаковская.</w:t>
      </w:r>
    </w:p>
    <w:p w14:paraId="3B2E529A" w14:textId="77777777" w:rsidR="00F61887" w:rsidRPr="00782CC5" w:rsidRDefault="00F61887" w:rsidP="00F61887">
      <w:r w:rsidRPr="00782CC5">
        <w:t xml:space="preserve">Коммерческий директор </w:t>
      </w:r>
      <w:r w:rsidR="00782CC5">
        <w:t>«</w:t>
      </w:r>
      <w:r w:rsidRPr="00782CC5">
        <w:t>НПФ Эволюция</w:t>
      </w:r>
      <w:r w:rsidR="00782CC5">
        <w:t>»</w:t>
      </w:r>
      <w:r w:rsidRPr="00782CC5">
        <w:t xml:space="preserve"> Олег Мошляк приводит результаты опроса среди производственных компаний-клиентов, который показал, что главными целями корпоративных пенсионных программ компании называют мотивацию и удержание персонала, а также налоговые льготы.</w:t>
      </w:r>
    </w:p>
    <w:p w14:paraId="7B23A3B3" w14:textId="77777777" w:rsidR="00F61887" w:rsidRPr="00782CC5" w:rsidRDefault="00F61887" w:rsidP="00F61887">
      <w:r w:rsidRPr="00782CC5">
        <w:t xml:space="preserve">У ПДС есть свои особенности по сравнению с другими инструментами долгосрочной мотивации. Директор проектов УК </w:t>
      </w:r>
      <w:r w:rsidR="00782CC5">
        <w:t>«</w:t>
      </w:r>
      <w:r w:rsidRPr="00782CC5">
        <w:t>Современные фонды недвижимости</w:t>
      </w:r>
      <w:r w:rsidR="00782CC5">
        <w:t>»</w:t>
      </w:r>
      <w:r w:rsidRPr="00782CC5">
        <w:t xml:space="preserve"> Александр Храмешкин проводит сравнение с LTI-программами (от англ. Long-Term Incentive, </w:t>
      </w:r>
      <w:r w:rsidR="00782CC5">
        <w:t>«</w:t>
      </w:r>
      <w:r w:rsidRPr="00782CC5">
        <w:t>долгосрочные программы мотивации</w:t>
      </w:r>
      <w:r w:rsidR="00782CC5">
        <w:t>»</w:t>
      </w:r>
      <w:r w:rsidRPr="00782CC5">
        <w:t xml:space="preserve">. - Прим. </w:t>
      </w:r>
      <w:r w:rsidR="00782CC5">
        <w:t>«</w:t>
      </w:r>
      <w:r w:rsidRPr="00782CC5">
        <w:t>РГ</w:t>
      </w:r>
      <w:r w:rsidR="00782CC5">
        <w:t>»</w:t>
      </w:r>
      <w:r w:rsidRPr="00782CC5">
        <w:t>), которые действуют, например, в Yandex, Т-Банке, Ozon и других IT-компаниях. Срок для получения акций в рамках LTI составляет от года до трех лет, тогда как в ПДС возможность забрать взносы ограничена 15-летним сроком либо достижением 55-60 лет.</w:t>
      </w:r>
    </w:p>
    <w:p w14:paraId="214C0E5A" w14:textId="77777777" w:rsidR="00F61887" w:rsidRPr="00782CC5" w:rsidRDefault="00F61887" w:rsidP="00F61887">
      <w:r w:rsidRPr="00782CC5">
        <w:t>Участие в программе LTI дает возможность сотруднику заработать на росте акций, но при этом он получает рыночный риск, так как стоимость акций на бирже может как расти, так и снижаться. Средства в рамках ПДС же инвестируются НПФ, как правило, достаточно консервативно, поэтому риск потерять эти деньги низкий, но и потенциал дохода ограничен, объясняет эксперт.</w:t>
      </w:r>
    </w:p>
    <w:p w14:paraId="7DCF6424" w14:textId="77777777" w:rsidR="00F61887" w:rsidRPr="00782CC5" w:rsidRDefault="00F61887" w:rsidP="00F61887">
      <w:r w:rsidRPr="00782CC5">
        <w:t xml:space="preserve">Налоговые преимущества должны стать дополнительным стимулом для работодателей. Беляков поясняет, что после принятия поправок в Налоговый кодекс компании смогут учитывать в расходах взносы на ПДС-счета сотрудников в размере до 12% от расходов на оплату труда, при этом эти суммы не будут облагаться страховыми взносами. </w:t>
      </w:r>
      <w:r w:rsidR="00782CC5">
        <w:t>«</w:t>
      </w:r>
      <w:r w:rsidRPr="00782CC5">
        <w:t>Работодатель сможет устанавливать любой коэффициент софинансирования в зависимости от своих кадровых задач</w:t>
      </w:r>
      <w:r w:rsidR="00782CC5">
        <w:t>»</w:t>
      </w:r>
      <w:r w:rsidRPr="00782CC5">
        <w:t>, - добавляет президент НАПФ.</w:t>
      </w:r>
    </w:p>
    <w:p w14:paraId="1841A3EE" w14:textId="77777777" w:rsidR="00F61887" w:rsidRPr="00782CC5" w:rsidRDefault="00F61887" w:rsidP="00F61887">
      <w:r w:rsidRPr="00782CC5">
        <w:t>Мошляк отмечает, что на практике бюджет на корпоративные пенсионные программы составляет 5-7% от общего фонда оплаты труда.</w:t>
      </w:r>
    </w:p>
    <w:p w14:paraId="293A95D6" w14:textId="77777777" w:rsidR="00F61887" w:rsidRPr="00782CC5" w:rsidRDefault="00F61887" w:rsidP="00F61887">
      <w:r w:rsidRPr="00782CC5">
        <w:t xml:space="preserve">Гилязов подчеркивает, что типовой социальный пакет не менялся много лет, и корпоративные пенсионные программы на основе ПДС выглядят как продукт, который </w:t>
      </w:r>
      <w:r w:rsidR="00782CC5">
        <w:t>«</w:t>
      </w:r>
      <w:r w:rsidRPr="00782CC5">
        <w:t>заметно разогрел интерес к льготам для работников</w:t>
      </w:r>
      <w:r w:rsidR="00782CC5">
        <w:t>»</w:t>
      </w:r>
      <w:r w:rsidRPr="00782CC5">
        <w:t xml:space="preserve">. В </w:t>
      </w:r>
      <w:r w:rsidR="00782CC5">
        <w:t>«</w:t>
      </w:r>
      <w:r w:rsidRPr="00782CC5">
        <w:t>СберНПФ</w:t>
      </w:r>
      <w:r w:rsidR="00782CC5">
        <w:t>»</w:t>
      </w:r>
      <w:r w:rsidRPr="00782CC5">
        <w:t xml:space="preserve"> уже есть действующие программы на основе ПДС, в частности договор с одной из крупных компаний российского энергетического сектора.</w:t>
      </w:r>
    </w:p>
    <w:p w14:paraId="47930B4F" w14:textId="77777777" w:rsidR="00F61887" w:rsidRPr="00782CC5" w:rsidRDefault="00F61887" w:rsidP="00F61887">
      <w:r w:rsidRPr="00782CC5">
        <w:t>Эксперты прогнозируют дальнейшее развитие этого направления.</w:t>
      </w:r>
    </w:p>
    <w:p w14:paraId="6F25A3FF" w14:textId="77777777" w:rsidR="00F61887" w:rsidRPr="00782CC5" w:rsidRDefault="00782CC5" w:rsidP="00F61887">
      <w:r>
        <w:t>«</w:t>
      </w:r>
      <w:r w:rsidR="00F61887" w:rsidRPr="00782CC5">
        <w:t>Постепенно большинство крупных компаний подключат своих работников к ПДС, выбрав ее в качестве метода мотивации персонала</w:t>
      </w:r>
      <w:r>
        <w:t>»</w:t>
      </w:r>
      <w:r w:rsidR="00F61887" w:rsidRPr="00782CC5">
        <w:t>, - ожидает Беляков.</w:t>
      </w:r>
    </w:p>
    <w:p w14:paraId="121166B9" w14:textId="77777777" w:rsidR="00F61887" w:rsidRPr="00782CC5" w:rsidRDefault="00F61887" w:rsidP="00F61887">
      <w:r w:rsidRPr="00782CC5">
        <w:lastRenderedPageBreak/>
        <w:t>И все же главное - деньги</w:t>
      </w:r>
    </w:p>
    <w:p w14:paraId="409E8F10" w14:textId="77777777" w:rsidR="00F61887" w:rsidRPr="00782CC5" w:rsidRDefault="00F61887" w:rsidP="00F61887">
      <w:r w:rsidRPr="00782CC5">
        <w:t>Традиционные материальные стимулы остаются приоритетом для большинства специалистов. Директор по маркетингу, коммуникациям и партнер консалтинговой компании get experts Анна Спирина отмечает, что конкурентоспособную зарплату называют важным фактором при поиске работы 61% россиян, бонусы и премии - 49%, индексацию зарплаты - 44%. При этом ДМС остается одним из ключевых преимуществ для 27% соискателей, обучение за счет компании важно для 26%, а обязательный отпуск - также для 26% профессионалов.</w:t>
      </w:r>
    </w:p>
    <w:p w14:paraId="1DE33A12" w14:textId="77777777" w:rsidR="00F61887" w:rsidRPr="00782CC5" w:rsidRDefault="00F61887" w:rsidP="00F61887">
      <w:r w:rsidRPr="00782CC5">
        <w:t>Корпоративы, подарки, премии</w:t>
      </w:r>
    </w:p>
    <w:p w14:paraId="3137958A" w14:textId="77777777" w:rsidR="00F61887" w:rsidRPr="00782CC5" w:rsidRDefault="00F61887" w:rsidP="00F61887">
      <w:r w:rsidRPr="00782CC5">
        <w:t xml:space="preserve">Чаще всего сотрудникам предлагают корпоративные мероприятия и подарки к праздникам (76%), программы добровольного медицинского страхования (ДМС, 73%), бонусы и премии (67%), а также обучение и развитие (63%), рассказала директор по исследованиям hh.ru Мария Игнатова. </w:t>
      </w:r>
      <w:r w:rsidR="00782CC5">
        <w:t>«</w:t>
      </w:r>
      <w:r w:rsidRPr="00782CC5">
        <w:t>Соцпакет сегодня - это не просто формальность, а один из ключевых факторов, который влияет на привлекательность работодателя</w:t>
      </w:r>
      <w:r w:rsidR="00782CC5">
        <w:t>»</w:t>
      </w:r>
      <w:r w:rsidRPr="00782CC5">
        <w:t>, - подчеркивает эксперт.</w:t>
      </w:r>
    </w:p>
    <w:p w14:paraId="3C70902C" w14:textId="77777777" w:rsidR="00F61887" w:rsidRPr="00782CC5" w:rsidRDefault="00F61887" w:rsidP="00F61887">
      <w:hyperlink r:id="rId17" w:history="1">
        <w:r w:rsidRPr="00782CC5">
          <w:rPr>
            <w:rStyle w:val="a3"/>
          </w:rPr>
          <w:t>https://rg.ru/2025/09/04/bolshe-chem-zarplata.html</w:t>
        </w:r>
      </w:hyperlink>
      <w:r w:rsidRPr="00782CC5">
        <w:t xml:space="preserve"> </w:t>
      </w:r>
    </w:p>
    <w:p w14:paraId="7DB4052A" w14:textId="77777777" w:rsidR="00070C57" w:rsidRPr="00782CC5" w:rsidRDefault="00070C57" w:rsidP="00070C57">
      <w:pPr>
        <w:pStyle w:val="2"/>
      </w:pPr>
      <w:bookmarkStart w:id="59" w:name="_Toc207951259"/>
      <w:r w:rsidRPr="00782CC5">
        <w:t>РИА Финмаркет, 04.09.2025, Максимальное софинансирование получили 40% участников ПДС</w:t>
      </w:r>
      <w:bookmarkEnd w:id="59"/>
    </w:p>
    <w:p w14:paraId="7E37194F" w14:textId="77777777" w:rsidR="00070C57" w:rsidRPr="00782CC5" w:rsidRDefault="00070C57" w:rsidP="009506AB">
      <w:pPr>
        <w:pStyle w:val="3"/>
      </w:pPr>
      <w:bookmarkStart w:id="60" w:name="_Toc207951260"/>
      <w:r w:rsidRPr="00782CC5">
        <w:t xml:space="preserve">Доля клиентов НПФ, которые получили от государства максимальные 36 тыс. руб. в рамках софинансирования программы долгосрочных сбережений (ПДС), за 2024 год достигла 40% от общего количества участников, пишет </w:t>
      </w:r>
      <w:r w:rsidR="00782CC5">
        <w:t>«</w:t>
      </w:r>
      <w:r w:rsidRPr="00782CC5">
        <w:t>Коммерсант</w:t>
      </w:r>
      <w:r w:rsidR="00782CC5">
        <w:t>»</w:t>
      </w:r>
      <w:r w:rsidRPr="00782CC5">
        <w:t>. По итогам 2025 года она может заметно вырасти.</w:t>
      </w:r>
      <w:bookmarkEnd w:id="60"/>
    </w:p>
    <w:p w14:paraId="22D2F20C" w14:textId="77777777" w:rsidR="00070C57" w:rsidRPr="00782CC5" w:rsidRDefault="00070C57" w:rsidP="00070C57">
      <w:r w:rsidRPr="00782CC5">
        <w:t xml:space="preserve">Наибольшая доля клиентов с максимальным софинансированием в </w:t>
      </w:r>
      <w:r w:rsidR="00782CC5">
        <w:t>«</w:t>
      </w:r>
      <w:r w:rsidRPr="00782CC5">
        <w:t>Газфонд Пенсионные накопления</w:t>
      </w:r>
      <w:r w:rsidR="00782CC5">
        <w:t>»</w:t>
      </w:r>
      <w:r w:rsidRPr="00782CC5">
        <w:t xml:space="preserve"> и </w:t>
      </w:r>
      <w:r w:rsidR="00782CC5">
        <w:t>«</w:t>
      </w:r>
      <w:r w:rsidRPr="00782CC5">
        <w:t>ВТБ Пенсионный фонд</w:t>
      </w:r>
      <w:r w:rsidR="00782CC5">
        <w:t>»</w:t>
      </w:r>
      <w:r w:rsidRPr="00782CC5">
        <w:t>, где этот показатель составил 62%. В НПФ Сбербанка максимальный объем софинансирования получили 670 тыс. человек (37%). В других фондах показатель ниже.</w:t>
      </w:r>
    </w:p>
    <w:p w14:paraId="119C8410" w14:textId="77777777" w:rsidR="00070C57" w:rsidRPr="00782CC5" w:rsidRDefault="00070C57" w:rsidP="00070C57">
      <w:r w:rsidRPr="00782CC5">
        <w:t xml:space="preserve">Однако это объясняется тем, что программа была запущенна в фонде только в конце ноября 2024 года и функционировала менее двух месяцев, тогда как средства по софинансированию в 2025 году государство начисляет только соразмерно тем средствам, которые были переведены до конца 2024 года, пояснили в </w:t>
      </w:r>
      <w:r w:rsidR="00782CC5">
        <w:t>«</w:t>
      </w:r>
      <w:r w:rsidRPr="00782CC5">
        <w:t>Альфа НПФ</w:t>
      </w:r>
      <w:r w:rsidR="00782CC5">
        <w:t>»</w:t>
      </w:r>
      <w:r w:rsidRPr="00782CC5">
        <w:t>.</w:t>
      </w:r>
    </w:p>
    <w:p w14:paraId="3C831B27" w14:textId="77777777" w:rsidR="00070C57" w:rsidRPr="00782CC5" w:rsidRDefault="00070C57" w:rsidP="00070C57">
      <w:r w:rsidRPr="00782CC5">
        <w:t>Минфин перечислил средства операторам программы 29 августа в размере около 52 млрд. Всего получателями софинансирования в 2025 году, по данным Минфина, стали около 2,6 млн человек. По данным ЦБ, к середине года общее число участников программы превысило 5,4 млн человек, а общий объем средств - 414 млрд руб.</w:t>
      </w:r>
    </w:p>
    <w:p w14:paraId="0CB569A2" w14:textId="77777777" w:rsidR="00111D7C" w:rsidRPr="00782CC5" w:rsidRDefault="00070C57" w:rsidP="00070C57">
      <w:hyperlink r:id="rId18" w:history="1">
        <w:r w:rsidRPr="00782CC5">
          <w:rPr>
            <w:rStyle w:val="a3"/>
          </w:rPr>
          <w:t>http://www.finmarket.ru/main/article/6468293</w:t>
        </w:r>
      </w:hyperlink>
    </w:p>
    <w:p w14:paraId="26A223C0" w14:textId="77777777" w:rsidR="00EB7816" w:rsidRPr="00782CC5" w:rsidRDefault="00EB7816" w:rsidP="00EB7816">
      <w:pPr>
        <w:pStyle w:val="2"/>
      </w:pPr>
      <w:bookmarkStart w:id="61" w:name="a6"/>
      <w:bookmarkStart w:id="62" w:name="_Toc207951261"/>
      <w:bookmarkEnd w:id="61"/>
      <w:r w:rsidRPr="00782CC5">
        <w:lastRenderedPageBreak/>
        <w:t>Клерк.ру, 04.09.2025, 40% участников программы долгосрочных сбережений получили от государства максимальное софинансирование</w:t>
      </w:r>
      <w:bookmarkEnd w:id="62"/>
    </w:p>
    <w:p w14:paraId="3542438F" w14:textId="77777777" w:rsidR="00EB7816" w:rsidRPr="00782CC5" w:rsidRDefault="00EB7816" w:rsidP="009506AB">
      <w:pPr>
        <w:pStyle w:val="3"/>
      </w:pPr>
      <w:bookmarkStart w:id="63" w:name="_Toc207951262"/>
      <w:r w:rsidRPr="00782CC5">
        <w:t>Размер максимального софинансирования по договору ПДС — 36 тысяч рублей. Эти выплаты получили 40% клиентов негосударственных пенсионных фондов, которые в 2024 году заключили такие договоры.</w:t>
      </w:r>
      <w:bookmarkEnd w:id="63"/>
    </w:p>
    <w:p w14:paraId="4A269160" w14:textId="77777777" w:rsidR="00EB7816" w:rsidRPr="00782CC5" w:rsidRDefault="00EB7816" w:rsidP="00EB7816">
      <w:r w:rsidRPr="00782CC5">
        <w:t>Клиенты негосударственных пенсионных фондов (НПФ) получили первое софинансирование от государства за взносы по программе долгосрочных сбережений (ПДС), которые они сделали в 2024 году. Максимальный размер софинансирования составляет 36 тыс. рублей. Эту сумму получили 40% участников программы.</w:t>
      </w:r>
    </w:p>
    <w:p w14:paraId="44A3F434" w14:textId="77777777" w:rsidR="00EB7816" w:rsidRPr="00782CC5" w:rsidRDefault="00EB7816" w:rsidP="00EB7816">
      <w:r w:rsidRPr="00782CC5">
        <w:t xml:space="preserve">По итогам 2026 года число таких вкладчиков может заметно вырасти из-за того, что к программе стали присоединяться </w:t>
      </w:r>
      <w:r w:rsidR="00782CC5">
        <w:t>«</w:t>
      </w:r>
      <w:r w:rsidRPr="00782CC5">
        <w:t>молодые</w:t>
      </w:r>
      <w:r w:rsidR="00782CC5">
        <w:t>»</w:t>
      </w:r>
      <w:r w:rsidRPr="00782CC5">
        <w:t xml:space="preserve"> НПФ. Об этом пишет </w:t>
      </w:r>
      <w:r w:rsidR="00782CC5">
        <w:t>«</w:t>
      </w:r>
      <w:r w:rsidRPr="00782CC5">
        <w:t>Коммерсант</w:t>
      </w:r>
      <w:r w:rsidR="00782CC5">
        <w:t>»</w:t>
      </w:r>
      <w:r w:rsidRPr="00782CC5">
        <w:t>.</w:t>
      </w:r>
    </w:p>
    <w:p w14:paraId="60DC510C" w14:textId="77777777" w:rsidR="00EB7816" w:rsidRPr="00782CC5" w:rsidRDefault="00782CC5" w:rsidP="00EB7816">
      <w:r>
        <w:t>«</w:t>
      </w:r>
      <w:r w:rsidR="00EB7816" w:rsidRPr="00782CC5">
        <w:t>Люди попробовали, получили деньги. Теперь у фондов появилась возможность привлекать клиентов вкладывать больше ради увеличения софинансирования, а клиенты получили аргументы повышать взносы</w:t>
      </w:r>
      <w:r>
        <w:t>»</w:t>
      </w:r>
      <w:r w:rsidR="00EB7816" w:rsidRPr="00782CC5">
        <w:t xml:space="preserve">, — сказал гендиректор </w:t>
      </w:r>
      <w:r>
        <w:t>«</w:t>
      </w:r>
      <w:r w:rsidR="00EB7816" w:rsidRPr="00782CC5">
        <w:t>Эксперт бизнес-решений</w:t>
      </w:r>
      <w:r>
        <w:t>»</w:t>
      </w:r>
      <w:r w:rsidR="00EB7816" w:rsidRPr="00782CC5">
        <w:t xml:space="preserve"> Павел Митрофанов.</w:t>
      </w:r>
    </w:p>
    <w:p w14:paraId="7F1E113F" w14:textId="77777777" w:rsidR="00EB7816" w:rsidRPr="00782CC5" w:rsidRDefault="00EB7816" w:rsidP="00EB7816">
      <w:r w:rsidRPr="00782CC5">
        <w:t xml:space="preserve">Крупнейшим фондом по объему привлеченных средств по договорам ПДС стал Сбербанк, где максимальное софинансирование получили 670 тыс. человек или 37%. Наибольшая доля клиентов с максимальным софинансированием (62%) в НПФ </w:t>
      </w:r>
      <w:r w:rsidR="00782CC5">
        <w:t>«</w:t>
      </w:r>
      <w:r w:rsidRPr="00782CC5">
        <w:t>Газфонд Пенсионные накопления</w:t>
      </w:r>
      <w:r w:rsidR="00782CC5">
        <w:t>»</w:t>
      </w:r>
      <w:r w:rsidRPr="00782CC5">
        <w:t xml:space="preserve">, где 36 тыс. рублей получили 75,5 тыс. человек и </w:t>
      </w:r>
      <w:r w:rsidR="00782CC5">
        <w:t>«</w:t>
      </w:r>
      <w:r w:rsidRPr="00782CC5">
        <w:t>ВТБ Пенсионный фонд</w:t>
      </w:r>
      <w:r w:rsidR="00782CC5">
        <w:t>»</w:t>
      </w:r>
      <w:r w:rsidRPr="00782CC5">
        <w:t xml:space="preserve"> — 372 тыс. человек. В других фондах показатели ниже.</w:t>
      </w:r>
    </w:p>
    <w:p w14:paraId="3F88A090" w14:textId="77777777" w:rsidR="00EB7816" w:rsidRPr="00782CC5" w:rsidRDefault="00EB7816" w:rsidP="00EB7816">
      <w:r w:rsidRPr="00782CC5">
        <w:t>29 августа 2025 года Минфин перевел операторам ПДС порядка 52 млрд рублей. По данным министерства, всего в 2025 году софинансирование получат 2,6 млн человек.</w:t>
      </w:r>
    </w:p>
    <w:p w14:paraId="778485C2" w14:textId="77777777" w:rsidR="00EB7816" w:rsidRPr="00782CC5" w:rsidRDefault="00EB7816" w:rsidP="00EB7816">
      <w:hyperlink r:id="rId19" w:history="1">
        <w:r w:rsidRPr="00782CC5">
          <w:rPr>
            <w:rStyle w:val="a3"/>
          </w:rPr>
          <w:t>https://www.klerk.ru/buh/news/660408/</w:t>
        </w:r>
      </w:hyperlink>
      <w:r w:rsidRPr="00782CC5">
        <w:t xml:space="preserve"> </w:t>
      </w:r>
    </w:p>
    <w:p w14:paraId="320C4E53" w14:textId="77777777" w:rsidR="002120F6" w:rsidRPr="00782CC5" w:rsidRDefault="002120F6" w:rsidP="002120F6">
      <w:pPr>
        <w:pStyle w:val="2"/>
      </w:pPr>
      <w:bookmarkStart w:id="64" w:name="_Hlk207950604"/>
      <w:bookmarkStart w:id="65" w:name="_Toc207951263"/>
      <w:r w:rsidRPr="00782CC5">
        <w:t>ТАСС, 04.09.2025, В Запорожской области заключили более 600 договоров по ПДС</w:t>
      </w:r>
      <w:bookmarkEnd w:id="65"/>
    </w:p>
    <w:p w14:paraId="1D25A0E5" w14:textId="77777777" w:rsidR="002120F6" w:rsidRPr="00782CC5" w:rsidRDefault="002120F6" w:rsidP="009506AB">
      <w:pPr>
        <w:pStyle w:val="3"/>
      </w:pPr>
      <w:bookmarkStart w:id="66" w:name="_Toc207951264"/>
      <w:r w:rsidRPr="00782CC5">
        <w:t>Жители Запорожской области с начала года заключили более 600 договоров по программе долгосрочных сбережений (ПДС) на 15 млн рублей. Об этом ТАСС сообщили в региональном отделении Банка России.</w:t>
      </w:r>
      <w:bookmarkEnd w:id="66"/>
    </w:p>
    <w:p w14:paraId="479A2365" w14:textId="77777777" w:rsidR="002120F6" w:rsidRPr="00782CC5" w:rsidRDefault="00782CC5" w:rsidP="002120F6">
      <w:r>
        <w:t>«</w:t>
      </w:r>
      <w:r w:rsidR="002120F6" w:rsidRPr="00782CC5">
        <w:t>В последние месяцы все больше жителей нашего региона подключается к программе. По итогам семи месяцев в регионе заключено 657 договоров. Более половины из них - за январь-май. Это связано с тем, что люди осознают важность планирования финансов и вложения средств на долгосрочную перспективу</w:t>
      </w:r>
      <w:r>
        <w:t>»</w:t>
      </w:r>
      <w:r w:rsidR="002120F6" w:rsidRPr="00782CC5">
        <w:t>, - отметил управляющий отделением Евгений Овечкин, добавив, что сумма взносов по договорам составила 15 млн рублей.</w:t>
      </w:r>
    </w:p>
    <w:p w14:paraId="7F4CA7FD" w14:textId="77777777" w:rsidR="002120F6" w:rsidRPr="00782CC5" w:rsidRDefault="002120F6" w:rsidP="002120F6">
      <w:r w:rsidRPr="00782CC5">
        <w:t>В пресс-службе организации напомнили, что госфинансирование по программе на каждого человека составляет до 36 тыс. рублей в год, страхование вложений - до 2,8 млн рублей. Есть возможность открыть несколько счетов. При этом в ПДС можно перевести все свои пенсионные накопления, но нельзя средства маткапитала.</w:t>
      </w:r>
    </w:p>
    <w:p w14:paraId="3AD58DFF" w14:textId="77777777" w:rsidR="002120F6" w:rsidRPr="00782CC5" w:rsidRDefault="002120F6" w:rsidP="002120F6">
      <w:hyperlink r:id="rId20" w:history="1">
        <w:r w:rsidRPr="00782CC5">
          <w:rPr>
            <w:rStyle w:val="a3"/>
          </w:rPr>
          <w:t>https://tass.ru/ekonomika/24958997</w:t>
        </w:r>
      </w:hyperlink>
      <w:r w:rsidRPr="00782CC5">
        <w:t xml:space="preserve"> </w:t>
      </w:r>
    </w:p>
    <w:p w14:paraId="2DB5377F" w14:textId="77777777" w:rsidR="00C04E2C" w:rsidRPr="00782CC5" w:rsidRDefault="00C04E2C" w:rsidP="00C04E2C">
      <w:pPr>
        <w:pStyle w:val="2"/>
      </w:pPr>
      <w:bookmarkStart w:id="67" w:name="_Hlk207950634"/>
      <w:bookmarkStart w:id="68" w:name="_Toc207951265"/>
      <w:bookmarkEnd w:id="64"/>
      <w:r w:rsidRPr="00782CC5">
        <w:lastRenderedPageBreak/>
        <w:t>Msaonline, 04.09.2025, Более 6,1 млн россиян участвуют в программе долгосрочных сбережений</w:t>
      </w:r>
      <w:bookmarkEnd w:id="68"/>
    </w:p>
    <w:p w14:paraId="1C1EBE08" w14:textId="77777777" w:rsidR="00C04E2C" w:rsidRPr="00782CC5" w:rsidRDefault="00C04E2C" w:rsidP="009506AB">
      <w:pPr>
        <w:pStyle w:val="3"/>
      </w:pPr>
      <w:bookmarkStart w:id="69" w:name="_Toc207951266"/>
      <w:r w:rsidRPr="00782CC5">
        <w:t>Более 6,1 миллиона граждан России приняли участие в программе долгосрочных сбережений (ПДС), общий объем взносов превысил 449 миллиардов рублей. Об этом заявил президент Национальной ассоциации негосударственных пенсионных фондов (НАПФ) Сергей Беляков, рассказали на портале Lenta.ru.</w:t>
      </w:r>
      <w:bookmarkEnd w:id="69"/>
    </w:p>
    <w:p w14:paraId="626D09E7" w14:textId="77777777" w:rsidR="00C04E2C" w:rsidRPr="00782CC5" w:rsidRDefault="00C04E2C" w:rsidP="00C04E2C">
      <w:r w:rsidRPr="00782CC5">
        <w:t>По его словам, популярность программы объясняется уникальными условиями: государственным софинансированием, налоговыми вычетами и гарантиями сохранности средств с страховым покрытием до 2,8 миллиона рублей.</w:t>
      </w:r>
    </w:p>
    <w:p w14:paraId="0C21CA53" w14:textId="77777777" w:rsidR="00C04E2C" w:rsidRPr="00782CC5" w:rsidRDefault="00782CC5" w:rsidP="00C04E2C">
      <w:r>
        <w:t>«</w:t>
      </w:r>
      <w:r w:rsidR="00C04E2C" w:rsidRPr="00782CC5">
        <w:t>Программа долгосрочных сбережений демонстрирует важный шаг в развитии культуры финансового планирования в России. Участие более 6 миллионов человек и значительный объем накоплений свидетельствуют о растущем доверии к этому инструменту. Особенно важно, что программа сочетает различные стимулы - от государственного софинансирования до налоговых льгот, что делает её привлекательной для разных категорий населения</w:t>
      </w:r>
      <w:r>
        <w:t>»</w:t>
      </w:r>
      <w:r w:rsidR="00C04E2C" w:rsidRPr="00782CC5">
        <w:t>, – отмечает эксперт Президентской академии в Орле Сергей Федотов.</w:t>
      </w:r>
    </w:p>
    <w:p w14:paraId="075B78BF" w14:textId="77777777" w:rsidR="00070C57" w:rsidRPr="00782CC5" w:rsidRDefault="00C04E2C" w:rsidP="00C04E2C">
      <w:hyperlink r:id="rId21" w:history="1">
        <w:r w:rsidRPr="00782CC5">
          <w:rPr>
            <w:rStyle w:val="a3"/>
          </w:rPr>
          <w:t>https://market-analysis.ru/bolee-mln-rossiyan-uchastvuyut-v-programme-dolgosrochnykh-sbere-e0xc0/</w:t>
        </w:r>
      </w:hyperlink>
    </w:p>
    <w:p w14:paraId="5B33D967" w14:textId="77777777" w:rsidR="00523F84" w:rsidRPr="00782CC5" w:rsidRDefault="00523F84" w:rsidP="00523F84">
      <w:pPr>
        <w:pStyle w:val="2"/>
      </w:pPr>
      <w:bookmarkStart w:id="70" w:name="_Toc207951267"/>
      <w:bookmarkEnd w:id="67"/>
      <w:r w:rsidRPr="00782CC5">
        <w:t>СИА-Пресс, 04.09.2025, Ханты-Мансийский НПФ провел онлайн-встречу для жителей Нефтеюганска по Программе долгосрочных сбережений</w:t>
      </w:r>
      <w:bookmarkEnd w:id="70"/>
    </w:p>
    <w:p w14:paraId="6F283016" w14:textId="77777777" w:rsidR="00523F84" w:rsidRPr="00782CC5" w:rsidRDefault="00523F84" w:rsidP="009506AB">
      <w:pPr>
        <w:pStyle w:val="3"/>
      </w:pPr>
      <w:bookmarkStart w:id="71" w:name="_Toc207951268"/>
      <w:r w:rsidRPr="00782CC5">
        <w:t>Этот формат позволяет подробнее ознакомиться с программой, а также задать вопросы эксперту в прямом эфире или записаться на персональную консультацию.</w:t>
      </w:r>
      <w:bookmarkEnd w:id="71"/>
    </w:p>
    <w:p w14:paraId="73C9BCDE" w14:textId="77777777" w:rsidR="00523F84" w:rsidRPr="00782CC5" w:rsidRDefault="00523F84" w:rsidP="00523F84">
      <w:r w:rsidRPr="00782CC5">
        <w:t>Ханты-Мансийский негосударственный пенсионный фонд провел онлайн-встречу, посвященную Программе долгосрочных сбережений (ПДС). Мероприятие для жителей Нефтеюганска состоялось 28 августа.</w:t>
      </w:r>
    </w:p>
    <w:p w14:paraId="1D5F7AAD" w14:textId="77777777" w:rsidR="00523F84" w:rsidRPr="00782CC5" w:rsidRDefault="00523F84" w:rsidP="00523F84">
      <w:r w:rsidRPr="00782CC5">
        <w:t>Этот формат позволяет подробнее ознакомиться с программой, а также задать вопросы эксперту в прямом эфире или записаться на персональную консультацию.</w:t>
      </w:r>
    </w:p>
    <w:p w14:paraId="72F1F338" w14:textId="77777777" w:rsidR="00523F84" w:rsidRPr="00782CC5" w:rsidRDefault="00523F84" w:rsidP="00523F84">
      <w:r w:rsidRPr="00782CC5">
        <w:t>Спикером выступила Светлана Владимировна Трифонова, директор Нефтеюганского филиала Ханты-Мансийского НПФ. Она подробно рассказала об условиях и преимуществах ПДС — нового финансового инструмента для тех, кто планирует создать финансовую подушку, накопить на образование или приумножить будущую пенсию.</w:t>
      </w:r>
    </w:p>
    <w:p w14:paraId="470CAA46" w14:textId="77777777" w:rsidR="00523F84" w:rsidRPr="00782CC5" w:rsidRDefault="00523F84" w:rsidP="00523F84">
      <w:r w:rsidRPr="00782CC5">
        <w:t>Особый интерес участников вызвали реальные примеры клиентов фонда, которые уже вступили в Программу.</w:t>
      </w:r>
    </w:p>
    <w:p w14:paraId="4BED0DE1" w14:textId="77777777" w:rsidR="00523F84" w:rsidRPr="00782CC5" w:rsidRDefault="00523F84" w:rsidP="00523F84">
      <w:r w:rsidRPr="00782CC5">
        <w:t>- Мне очень понравился такой формат общения. Люди готовы участвовать в ПДС, и заинтересованы в получении полезной информации, - отметила Светлана Трифонова.</w:t>
      </w:r>
    </w:p>
    <w:p w14:paraId="603A5165" w14:textId="77777777" w:rsidR="00523F84" w:rsidRPr="00782CC5" w:rsidRDefault="00523F84" w:rsidP="00523F84">
      <w:r w:rsidRPr="00782CC5">
        <w:t>Узнать все детали и условия Программы долгосрочных сбережений Ханты-Мансийского НПФ можно на сайте пдс.двепенсии.рф</w:t>
      </w:r>
    </w:p>
    <w:p w14:paraId="385175AB" w14:textId="77777777" w:rsidR="00523F84" w:rsidRPr="00782CC5" w:rsidRDefault="00523F84" w:rsidP="00523F84">
      <w:hyperlink r:id="rId22" w:history="1">
        <w:r w:rsidRPr="00782CC5">
          <w:rPr>
            <w:rStyle w:val="a3"/>
          </w:rPr>
          <w:t>https://www.siapress.ru/official/137699-etot-format-pozvolyaet-podrobnee-oznakomitsya-s-programmoy-a-takge-zadat-voprosi-ekspertu-v-pryamom-efire-ili-zapisatsya-na-personalnuyu-konsultatsiyu</w:t>
        </w:r>
      </w:hyperlink>
      <w:r w:rsidRPr="00782CC5">
        <w:t xml:space="preserve"> </w:t>
      </w:r>
    </w:p>
    <w:p w14:paraId="281C0321" w14:textId="77777777" w:rsidR="002120F6" w:rsidRPr="00782CC5" w:rsidRDefault="002120F6" w:rsidP="002120F6">
      <w:pPr>
        <w:pStyle w:val="2"/>
      </w:pPr>
      <w:bookmarkStart w:id="72" w:name="_Toc207951269"/>
      <w:r w:rsidRPr="00782CC5">
        <w:t>День Республики, 04.09.2025, В Карачаево-Черкесии растет популярность Программы долгосрочных сбережений</w:t>
      </w:r>
      <w:bookmarkEnd w:id="72"/>
    </w:p>
    <w:p w14:paraId="55B0D2F1" w14:textId="77777777" w:rsidR="002120F6" w:rsidRPr="00782CC5" w:rsidRDefault="002120F6" w:rsidP="009506AB">
      <w:pPr>
        <w:pStyle w:val="3"/>
      </w:pPr>
      <w:bookmarkStart w:id="73" w:name="_Toc207951270"/>
      <w:r w:rsidRPr="00782CC5">
        <w:t xml:space="preserve">В прошлом году в нашей стране заработала Программа долгосрочных сбережений (ПДС). Участвуя в этой Программе, гражданин сможет получить дополнительный доход в будущем, к примеру, после выхода на пенсию, или создать </w:t>
      </w:r>
      <w:r w:rsidR="00782CC5">
        <w:t>«</w:t>
      </w:r>
      <w:r w:rsidRPr="00782CC5">
        <w:t>подушку безопасности</w:t>
      </w:r>
      <w:r w:rsidR="00782CC5">
        <w:t>»</w:t>
      </w:r>
      <w:r w:rsidRPr="00782CC5">
        <w:t xml:space="preserve"> на непредвиденный случай.</w:t>
      </w:r>
      <w:bookmarkEnd w:id="73"/>
    </w:p>
    <w:p w14:paraId="7B994C1A" w14:textId="77777777" w:rsidR="002120F6" w:rsidRPr="00782CC5" w:rsidRDefault="002120F6" w:rsidP="002120F6">
      <w:r w:rsidRPr="00782CC5">
        <w:t>В Отделении Банка России по Карачаево-Черкесии рассказали об особенностях Программы долгосрочных сбережений и привели региональные данные.</w:t>
      </w:r>
    </w:p>
    <w:p w14:paraId="43097882" w14:textId="77777777" w:rsidR="002120F6" w:rsidRPr="00782CC5" w:rsidRDefault="002120F6" w:rsidP="002120F6">
      <w:r w:rsidRPr="00782CC5">
        <w:t>Так, по итогам 2024 года жители Карачаево-Черкесии внесли по договорам ПДС около 104 млн рублей. Еще почти 94 млн рублей – только за 7 месяцев 2025 года. Это говорит о растущей популярности этого сберегательного продукта.</w:t>
      </w:r>
    </w:p>
    <w:p w14:paraId="5D60DED4" w14:textId="77777777" w:rsidR="002120F6" w:rsidRPr="00782CC5" w:rsidRDefault="002120F6" w:rsidP="002120F6">
      <w:r w:rsidRPr="00782CC5">
        <w:t>Преимущества Программы долгосрочных сбережений:</w:t>
      </w:r>
    </w:p>
    <w:p w14:paraId="68514F6B" w14:textId="77777777" w:rsidR="002120F6" w:rsidRPr="00782CC5" w:rsidRDefault="002120F6" w:rsidP="002120F6">
      <w:r w:rsidRPr="00782CC5">
        <w:t>– Софинансирование со стороны государства – до 36 тыс. рублей в год. На поддержку можно претендовать, если сумма взносов за год не менее 2 тыс. рублей. Период софинансирования составляет 10 лет после уплаты первого личного взноса по Программе.</w:t>
      </w:r>
    </w:p>
    <w:p w14:paraId="1260A500" w14:textId="77777777" w:rsidR="002120F6" w:rsidRPr="00782CC5" w:rsidRDefault="002120F6" w:rsidP="002120F6">
      <w:r w:rsidRPr="00782CC5">
        <w:t>– Налоговый вычет – максимальный размер: от 52 до 60 тыс. рублей ежегодно в зависимости от размера доходов участника Программы.</w:t>
      </w:r>
    </w:p>
    <w:p w14:paraId="20A69E69" w14:textId="77777777" w:rsidR="002120F6" w:rsidRPr="00782CC5" w:rsidRDefault="002120F6" w:rsidP="002120F6">
      <w:r w:rsidRPr="00782CC5">
        <w:t>– Государственные гарантии сохранности средств – все внесенные в Программу средства, включая доход от их инвестирования, будут застрахованы государством на сумму 2,8 млн рублей.</w:t>
      </w:r>
    </w:p>
    <w:p w14:paraId="3317D878" w14:textId="77777777" w:rsidR="002120F6" w:rsidRPr="00782CC5" w:rsidRDefault="002120F6" w:rsidP="002120F6">
      <w:r w:rsidRPr="00782CC5">
        <w:t>– Наследование сбережений – все сформированные средства гражданина (за вычетом уже выплаченных) в случае его смерти передаются по наследству правопреемникам, которые были указаны в договоре.</w:t>
      </w:r>
    </w:p>
    <w:p w14:paraId="34D84185" w14:textId="77777777" w:rsidR="002120F6" w:rsidRPr="00782CC5" w:rsidRDefault="002120F6" w:rsidP="002120F6">
      <w:r w:rsidRPr="00782CC5">
        <w:t>– Досрочное получение сбережений – участники Программы в особых жизненных ситуациях могут получить до 100% сформированных сбережений без потери налоговых льгот и софинансирования. Например, для оплаты дорогостоящего лечения и в случае потери кормильца.</w:t>
      </w:r>
    </w:p>
    <w:p w14:paraId="6756618F" w14:textId="77777777" w:rsidR="002120F6" w:rsidRPr="00782CC5" w:rsidRDefault="002120F6" w:rsidP="002120F6">
      <w:r w:rsidRPr="00782CC5">
        <w:t>– Перевод пенсионных накоплений в Программу – гражданин вправе подать заявление на перевод своих пенсионных накоплений из системы обязательного пенсионного страхования в выбранный НПФ.</w:t>
      </w:r>
    </w:p>
    <w:p w14:paraId="77E98768" w14:textId="77777777" w:rsidR="002120F6" w:rsidRPr="00782CC5" w:rsidRDefault="002120F6" w:rsidP="002120F6">
      <w:r w:rsidRPr="00782CC5">
        <w:t>Как вступить в Программу?</w:t>
      </w:r>
    </w:p>
    <w:p w14:paraId="54FCA687" w14:textId="77777777" w:rsidR="002120F6" w:rsidRPr="00782CC5" w:rsidRDefault="002120F6" w:rsidP="002120F6">
      <w:r w:rsidRPr="00782CC5">
        <w:t>Чтобы стать участником Программы, необходимо заключить договор с негосударственным пенсионным фондом (НПФ), который является оператором Программы. Это можно сделать на сайте или в офисе НПФ. Затем участник Программы самостоятельно вносит любые суммы на свой счет. Фонд эти деньги будет инвестировать в государственные ценные бумаги, корпоративные облигации, акции и другие финансовые инструменты.</w:t>
      </w:r>
    </w:p>
    <w:p w14:paraId="7B8D6BB8" w14:textId="77777777" w:rsidR="002120F6" w:rsidRPr="00782CC5" w:rsidRDefault="002120F6" w:rsidP="002120F6">
      <w:r w:rsidRPr="00782CC5">
        <w:lastRenderedPageBreak/>
        <w:t>Когда можно будет воспользоваться деньгами?</w:t>
      </w:r>
    </w:p>
    <w:p w14:paraId="7B6A7A82" w14:textId="77777777" w:rsidR="002120F6" w:rsidRPr="00782CC5" w:rsidRDefault="002120F6" w:rsidP="002120F6">
      <w:r w:rsidRPr="00782CC5">
        <w:t>Накопленные средства можно использовать через 15 лет или по достижении определенного возраста: 55 лет для женщин и 60 – для мужчин. Участие в Программе добровольное. При желании можно заключить договор долгосрочных сбережений в пользу ребенка или другого человека.</w:t>
      </w:r>
    </w:p>
    <w:p w14:paraId="3EEAD96B" w14:textId="77777777" w:rsidR="002120F6" w:rsidRPr="00782CC5" w:rsidRDefault="002120F6" w:rsidP="002120F6">
      <w:r w:rsidRPr="00782CC5">
        <w:t xml:space="preserve">Подробности Программы долгосрочных сбережений можно узнать на официальном сайте Банка России в разделе </w:t>
      </w:r>
      <w:r w:rsidR="00782CC5">
        <w:t>«</w:t>
      </w:r>
      <w:r w:rsidRPr="00782CC5">
        <w:t>Вопросы и ответы</w:t>
      </w:r>
      <w:r w:rsidR="00782CC5">
        <w:t>»</w:t>
      </w:r>
      <w:r w:rsidRPr="00782CC5">
        <w:t>.</w:t>
      </w:r>
    </w:p>
    <w:p w14:paraId="52A3B204" w14:textId="77777777" w:rsidR="00C04E2C" w:rsidRPr="00782CC5" w:rsidRDefault="002120F6" w:rsidP="002120F6">
      <w:hyperlink r:id="rId23" w:history="1">
        <w:r w:rsidRPr="00782CC5">
          <w:rPr>
            <w:rStyle w:val="a3"/>
          </w:rPr>
          <w:t>https://denresp.ru/2025/09/04/v-karachaevo-cherkesii-rastet-populyarnost-programmy-dolgosrochnyh-sberezhenij/</w:t>
        </w:r>
      </w:hyperlink>
    </w:p>
    <w:p w14:paraId="6CF11C9E" w14:textId="77777777" w:rsidR="00523F84" w:rsidRPr="00782CC5" w:rsidRDefault="00523F84" w:rsidP="00523F84">
      <w:pPr>
        <w:pStyle w:val="2"/>
      </w:pPr>
      <w:bookmarkStart w:id="74" w:name="_Toc207951271"/>
      <w:r w:rsidRPr="00782CC5">
        <w:t>Высота 102, 04.09.2025, Играем в долгую? Эксперты назвали четыре способа, которые помогут волгоградцам приумножить накопления</w:t>
      </w:r>
      <w:bookmarkEnd w:id="74"/>
    </w:p>
    <w:p w14:paraId="78E3B914" w14:textId="77777777" w:rsidR="00523F84" w:rsidRPr="00782CC5" w:rsidRDefault="00523F84" w:rsidP="009506AB">
      <w:pPr>
        <w:pStyle w:val="3"/>
      </w:pPr>
      <w:bookmarkStart w:id="75" w:name="_Toc207951272"/>
      <w:r w:rsidRPr="00782CC5">
        <w:t xml:space="preserve">Итоги первого полугодия 2025 года показали – жители Волгоградской области стали чаще размещать деньги на вкладах и накопительных счетах. Несмотря на снижение доходности, этот вид накоплений остается в топе предпочтений. Но не вкладом единым жив рынок финансов – какие еще инструменты можно рассмотреть, чтобы с выгодой </w:t>
      </w:r>
      <w:r w:rsidR="00782CC5">
        <w:t>«</w:t>
      </w:r>
      <w:r w:rsidRPr="00782CC5">
        <w:t>играть в долгую</w:t>
      </w:r>
      <w:r w:rsidR="00782CC5">
        <w:t>»</w:t>
      </w:r>
      <w:r w:rsidRPr="00782CC5">
        <w:t xml:space="preserve">, разбирались журналисты ИА </w:t>
      </w:r>
      <w:r w:rsidR="00782CC5">
        <w:t>«</w:t>
      </w:r>
      <w:r w:rsidRPr="00782CC5">
        <w:t>Высота102</w:t>
      </w:r>
      <w:r w:rsidR="00782CC5">
        <w:t>»</w:t>
      </w:r>
      <w:r w:rsidRPr="00782CC5">
        <w:t>.</w:t>
      </w:r>
      <w:bookmarkEnd w:id="75"/>
    </w:p>
    <w:p w14:paraId="534032D2" w14:textId="77777777" w:rsidR="00523F84" w:rsidRPr="00782CC5" w:rsidRDefault="00523F84" w:rsidP="00523F84">
      <w:r w:rsidRPr="00782CC5">
        <w:t>&lt;...&gt;</w:t>
      </w:r>
    </w:p>
    <w:p w14:paraId="60EA742F" w14:textId="77777777" w:rsidR="00523F84" w:rsidRPr="00782CC5" w:rsidRDefault="00523F84" w:rsidP="00523F84">
      <w:r w:rsidRPr="00782CC5">
        <w:t xml:space="preserve">Вариант третий. Откладываем на пенсию </w:t>
      </w:r>
    </w:p>
    <w:p w14:paraId="1D781D5F" w14:textId="77777777" w:rsidR="00523F84" w:rsidRPr="00782CC5" w:rsidRDefault="00523F84" w:rsidP="00523F84">
      <w:r w:rsidRPr="00782CC5">
        <w:t>Еще одним инструментом накоплений, который будет актуален не только для людей средних лет, специалисты называют государственную программу долгосрочных сбережений. Участники программы заключают договор с негосударственным пенсионным фондом, вносят на счет собственные средства, а также могут рассчитывать на поддержку от государства – до 36 тысяч рублей в год.</w:t>
      </w:r>
    </w:p>
    <w:p w14:paraId="240B8760" w14:textId="77777777" w:rsidR="00523F84" w:rsidRPr="00782CC5" w:rsidRDefault="00523F84" w:rsidP="00523F84">
      <w:r w:rsidRPr="00782CC5">
        <w:t>Сумма господдержки напрямую зависит от суммы дохода. При зарплате в 80 тысяч рублей государство добавит рубль за каждый ваш рубль, при доходе от 80 до 150 тысяч – рубль на каждые два ваших рубля, при заработке выше 150 тысяч рублей в месяц – рубль на каждые ваши четыре. Выплаты можно получить не раньше, чем через 15 лет после вступления в программу или по достижению 55 лет у женщин и 60 лет у мужчин.</w:t>
      </w:r>
    </w:p>
    <w:p w14:paraId="69553AC0" w14:textId="77777777" w:rsidR="00523F84" w:rsidRPr="00782CC5" w:rsidRDefault="00523F84" w:rsidP="00523F84">
      <w:r w:rsidRPr="00782CC5">
        <w:t>– Мы видим растущий интерес к долгосрочным накоплениям, люди задумываются о своем будущем и выбирают надежные финансовые решения. Программа долгосрочных сбережений – не просто накопительный инструмент, а реальная возможность обеспечить себе финансовую подушку с помощью софинансирования от государства и налоговых льгот, – комментирует Владимир Русаев.</w:t>
      </w:r>
    </w:p>
    <w:p w14:paraId="05BBBF88" w14:textId="77777777" w:rsidR="00523F84" w:rsidRPr="00782CC5" w:rsidRDefault="00523F84" w:rsidP="00523F84">
      <w:r w:rsidRPr="00782CC5">
        <w:t>&lt;...&gt;</w:t>
      </w:r>
    </w:p>
    <w:p w14:paraId="0EAF677A" w14:textId="77777777" w:rsidR="002120F6" w:rsidRPr="00782CC5" w:rsidRDefault="00523F84" w:rsidP="00523F84">
      <w:hyperlink r:id="rId24" w:history="1">
        <w:r w:rsidRPr="00782CC5">
          <w:rPr>
            <w:rStyle w:val="a3"/>
          </w:rPr>
          <w:t>https://v102.ru/news/147274.html</w:t>
        </w:r>
      </w:hyperlink>
    </w:p>
    <w:p w14:paraId="7A216718" w14:textId="77777777" w:rsidR="00523F84" w:rsidRPr="00782CC5" w:rsidRDefault="00523F84" w:rsidP="00523F84"/>
    <w:p w14:paraId="6E7CF143" w14:textId="77777777" w:rsidR="00111D7C" w:rsidRPr="00782CC5" w:rsidRDefault="00111D7C" w:rsidP="00111D7C">
      <w:pPr>
        <w:pStyle w:val="10"/>
      </w:pPr>
      <w:bookmarkStart w:id="76" w:name="_Toc165991074"/>
      <w:bookmarkStart w:id="77" w:name="_Toc207951273"/>
      <w:r w:rsidRPr="00782CC5">
        <w:lastRenderedPageBreak/>
        <w:t>Новости развития системы обязательного пенсионного страхования и страховой пенсии</w:t>
      </w:r>
      <w:bookmarkEnd w:id="51"/>
      <w:bookmarkEnd w:id="52"/>
      <w:bookmarkEnd w:id="53"/>
      <w:bookmarkEnd w:id="76"/>
      <w:bookmarkEnd w:id="77"/>
    </w:p>
    <w:p w14:paraId="4A4086C2" w14:textId="77777777" w:rsidR="004C342C" w:rsidRPr="00782CC5" w:rsidRDefault="004C342C" w:rsidP="004C342C">
      <w:pPr>
        <w:pStyle w:val="2"/>
      </w:pPr>
      <w:bookmarkStart w:id="78" w:name="_Toc207951274"/>
      <w:r w:rsidRPr="00782CC5">
        <w:t>Дума ТВ, 04.09.2025, В ГД предложили изменить систему исчисления страхового и трудового стажа для родителей</w:t>
      </w:r>
      <w:bookmarkEnd w:id="78"/>
    </w:p>
    <w:p w14:paraId="287E9E37" w14:textId="77777777" w:rsidR="004C342C" w:rsidRPr="00782CC5" w:rsidRDefault="004C342C" w:rsidP="009506AB">
      <w:pPr>
        <w:pStyle w:val="3"/>
      </w:pPr>
      <w:bookmarkStart w:id="79" w:name="_Toc207951275"/>
      <w:r w:rsidRPr="00782CC5">
        <w:t>Заместитель председателя Комитета Госдумы по контролю Дмитрий Гусев (СРЗП) сообщил о внесении законопроекта, который изменит систему исчисления страхового и трудового стажа для родителей, ухаживающих за детьми до 1,5 лет.</w:t>
      </w:r>
      <w:bookmarkEnd w:id="79"/>
    </w:p>
    <w:p w14:paraId="1C886060" w14:textId="77777777" w:rsidR="004C342C" w:rsidRPr="00782CC5" w:rsidRDefault="004C342C" w:rsidP="004C342C">
      <w:r w:rsidRPr="00782CC5">
        <w:t>По словам парламентария, предложенные поправки в Трудовой кодекс являются важным шагом к реальной поддержке семей в России.</w:t>
      </w:r>
    </w:p>
    <w:p w14:paraId="36E605C9" w14:textId="77777777" w:rsidR="004C342C" w:rsidRPr="00782CC5" w:rsidRDefault="004C342C" w:rsidP="004C342C">
      <w:r w:rsidRPr="00782CC5">
        <w:t>Депутат отметил, что двойной учет времени, проведенного на уходе за детьми, станет гарантией того, что родители, особенно матери, не окажутся в проигрыше при выходе на пенсию.</w:t>
      </w:r>
    </w:p>
    <w:p w14:paraId="3178D1BA" w14:textId="77777777" w:rsidR="004C342C" w:rsidRPr="00782CC5" w:rsidRDefault="004C342C" w:rsidP="004C342C">
      <w:r w:rsidRPr="00782CC5">
        <w:t>Законопроект подписали также Сергей Миронов, Олег Нилов, Марина Ким, Яна Лантратова, Андрей Кузнецов, Николай Новичков, Александр Аксёненко и Михаил Делягин. Теперь документ будет рассмотрен в Госдуме, и его дальнейшая судьба зависит от поддержки коллег-депутатов, написал Гусев в своем Телеграм-канале.</w:t>
      </w:r>
    </w:p>
    <w:p w14:paraId="0312A105" w14:textId="77777777" w:rsidR="004C342C" w:rsidRPr="00782CC5" w:rsidRDefault="004C342C" w:rsidP="004C342C">
      <w:hyperlink r:id="rId25" w:history="1">
        <w:r w:rsidRPr="00782CC5">
          <w:rPr>
            <w:rStyle w:val="a3"/>
          </w:rPr>
          <w:t>https://dumatv.ru/news/v-gd-predlozhili-izmenit-sistemu-ischisleniya-strahovogo-i-trudovogo-stazha-dlya-roditelei</w:t>
        </w:r>
      </w:hyperlink>
      <w:r w:rsidRPr="00782CC5">
        <w:t xml:space="preserve"> </w:t>
      </w:r>
    </w:p>
    <w:p w14:paraId="7CB7E520" w14:textId="77777777" w:rsidR="00165BD3" w:rsidRPr="00782CC5" w:rsidRDefault="00165BD3" w:rsidP="00165BD3">
      <w:pPr>
        <w:pStyle w:val="2"/>
      </w:pPr>
      <w:bookmarkStart w:id="80" w:name="a7"/>
      <w:bookmarkStart w:id="81" w:name="_Toc207951276"/>
      <w:bookmarkEnd w:id="80"/>
      <w:r w:rsidRPr="00782CC5">
        <w:t>Российская газета, 04.09.2025, Не теряя статуса: Почему самозанятость выгодна российским пенсионерам</w:t>
      </w:r>
      <w:bookmarkEnd w:id="81"/>
    </w:p>
    <w:p w14:paraId="35DDF231" w14:textId="77777777" w:rsidR="00165BD3" w:rsidRPr="00782CC5" w:rsidRDefault="00165BD3" w:rsidP="009506AB">
      <w:pPr>
        <w:pStyle w:val="3"/>
      </w:pPr>
      <w:bookmarkStart w:id="82" w:name="_Toc207951277"/>
      <w:r w:rsidRPr="00782CC5">
        <w:t>Российские пенсионеры получили возможность легально увеличивать свои доходы через регистрацию в качестве самозанятых без риска потери пенсионных и социальных выплат. Сегодня специальный налоговый режим позволяет совмещать получение пенсии с профессиональной деятельностью. Согласно исследованиям, около 78% россиян, по разным причинам планируют работать на пенсии.</w:t>
      </w:r>
      <w:bookmarkEnd w:id="82"/>
    </w:p>
    <w:p w14:paraId="1EA10C0F" w14:textId="77777777" w:rsidR="00165BD3" w:rsidRPr="00782CC5" w:rsidRDefault="00165BD3" w:rsidP="00165BD3">
      <w:r w:rsidRPr="00782CC5">
        <w:t xml:space="preserve">По данным Социального фонда России, на середину 2025 года в стране было около 41 миллиона пенсионеров, из которых немалая часть трудоспособна. С учетом тех, кто вышел на пенсию досрочно, несколько миллионов человек могут активно участвовать в экономике, считают эксперты. Преимущества режима самозанятости делают его максимально удобным для пенсионеров. Прежде всего потому, что, по законодательству, статус не лишает их права на индексацию пенсий и социальные выплаты. В отличие от трудоустройства по договору, самозанятый пенсионер юридически остается </w:t>
      </w:r>
      <w:r w:rsidR="00782CC5">
        <w:t>«</w:t>
      </w:r>
      <w:r w:rsidRPr="00782CC5">
        <w:t>неработающим</w:t>
      </w:r>
      <w:r w:rsidR="00782CC5">
        <w:t>»</w:t>
      </w:r>
      <w:r w:rsidRPr="00782CC5">
        <w:t>, что дает ему возможность совмещать пенсию с дополнительным заработком.</w:t>
      </w:r>
    </w:p>
    <w:p w14:paraId="23584F27" w14:textId="77777777" w:rsidR="00165BD3" w:rsidRPr="00782CC5" w:rsidRDefault="00165BD3" w:rsidP="00165BD3">
      <w:r w:rsidRPr="00782CC5">
        <w:t xml:space="preserve">Такой формат особенно удобен для тех, кто готов оказывать разовые консультационные или другие услуги, заниматься ремонтом или сдавать в аренду недвижимость. Также пожилые люди могли бы использовать свой уникальный опыт и знания в отраслях, где наблюдается нехватка кадров, таких, как ЖКХ, строительство и инженерия, уверен </w:t>
      </w:r>
      <w:r w:rsidRPr="00782CC5">
        <w:lastRenderedPageBreak/>
        <w:t xml:space="preserve">руководитель оперативного штаба независимого профсоюза </w:t>
      </w:r>
      <w:r w:rsidR="00782CC5">
        <w:t>«</w:t>
      </w:r>
      <w:r w:rsidRPr="00782CC5">
        <w:t>Новый труд</w:t>
      </w:r>
      <w:r w:rsidR="00782CC5">
        <w:t>»</w:t>
      </w:r>
      <w:r w:rsidRPr="00782CC5">
        <w:t xml:space="preserve"> Алексей Неживой.</w:t>
      </w:r>
    </w:p>
    <w:p w14:paraId="0DE14B63" w14:textId="77777777" w:rsidR="00165BD3" w:rsidRPr="00782CC5" w:rsidRDefault="00165BD3" w:rsidP="00165BD3">
      <w:r w:rsidRPr="00782CC5">
        <w:t xml:space="preserve">Но для этого, по мнению эксперта, необходимо создать удобные механизмы для привлечения их к временной работе. Это позволит решить проблему дефицита квалифицированных мастеров в ЖКХ. </w:t>
      </w:r>
      <w:r w:rsidR="00782CC5">
        <w:t>«</w:t>
      </w:r>
      <w:r w:rsidRPr="00782CC5">
        <w:t>Такая практика уже успешно реализуется в некоторых регионах, принося пользу пенсионерам и улучшая качество услуг</w:t>
      </w:r>
      <w:r w:rsidR="00782CC5">
        <w:t>»</w:t>
      </w:r>
      <w:r w:rsidRPr="00782CC5">
        <w:t>, - поделился опытом Неживой.</w:t>
      </w:r>
    </w:p>
    <w:p w14:paraId="1715BBA1" w14:textId="77777777" w:rsidR="00165BD3" w:rsidRPr="00782CC5" w:rsidRDefault="00165BD3" w:rsidP="00165BD3">
      <w:r w:rsidRPr="00782CC5">
        <w:t xml:space="preserve">Процедура регистрации максимально проста. Для получения статуса достаточно паспорта и мобильного приложения </w:t>
      </w:r>
      <w:r w:rsidR="00782CC5">
        <w:t>«</w:t>
      </w:r>
      <w:r w:rsidRPr="00782CC5">
        <w:t>Мой налог</w:t>
      </w:r>
      <w:r w:rsidR="00782CC5">
        <w:t>»</w:t>
      </w:r>
      <w:r w:rsidRPr="00782CC5">
        <w:t xml:space="preserve"> либо портала госуслуг. Весь процесс занимает всего несколько минут и не требует визитов в налоговую инспекцию.</w:t>
      </w:r>
    </w:p>
    <w:p w14:paraId="37CBDED7" w14:textId="77777777" w:rsidR="00165BD3" w:rsidRPr="00782CC5" w:rsidRDefault="00165BD3" w:rsidP="00165BD3">
      <w:r w:rsidRPr="00782CC5">
        <w:t>Дополнительным преимуществом является простой и понятный механизм учета доходов и перечисления налога, к которому пенсионер получает доступ после регистрации. Все расчеты происходят автоматически: при поступлении оплаты клиенту формируется чек, а налог перечисляется в бюджет в конце месяца. Таким образом, люди пенсионного возраста имеют возможность получать дополнительный доход без лишних рисков и бумажной волокиты, сохраняя социальные гарантии.</w:t>
      </w:r>
    </w:p>
    <w:p w14:paraId="23309F4C" w14:textId="77777777" w:rsidR="00165BD3" w:rsidRPr="00782CC5" w:rsidRDefault="00165BD3" w:rsidP="00165BD3">
      <w:r w:rsidRPr="00782CC5">
        <w:t>Говоря о преимуществах самозанятости для пенсионеров, нельзя не упомянуть о реальных возможностях повышения экономической активности людей старшего возраста. По мнению заместителя председателя Комитета Госдумы по экономической политике Станислава Наумова, это - способ оставаться востребованными и включенными в экономическую жизнь. В долгосрочной перспективе это снижает нагрузку на социальную систему и одновременно укрепляет внутренний спрос.</w:t>
      </w:r>
    </w:p>
    <w:p w14:paraId="1B5BDB23" w14:textId="77777777" w:rsidR="00165BD3" w:rsidRPr="00782CC5" w:rsidRDefault="00165BD3" w:rsidP="00165BD3">
      <w:r w:rsidRPr="00782CC5">
        <w:t xml:space="preserve">Однако необходимо учитывать особенности самозанятых пенсионеров и создавать им комфортные условия для работы, считает представитель профсоюза </w:t>
      </w:r>
      <w:r w:rsidR="00782CC5">
        <w:t>«</w:t>
      </w:r>
      <w:r w:rsidRPr="00782CC5">
        <w:t>Новый труд</w:t>
      </w:r>
      <w:r w:rsidR="00782CC5">
        <w:t>»</w:t>
      </w:r>
      <w:r w:rsidRPr="00782CC5">
        <w:t xml:space="preserve">. Для этого бизнесу и государству следует разработать специальные программы и платформы, облегчающие поиск работы и взаимодействие с заказчиками. </w:t>
      </w:r>
      <w:r w:rsidR="00782CC5">
        <w:t>«</w:t>
      </w:r>
      <w:r w:rsidRPr="00782CC5">
        <w:t>Это не только повысит благосостояние пенсионеров, но и будет стимулировать развитие экономики</w:t>
      </w:r>
      <w:r w:rsidR="00782CC5">
        <w:t>»</w:t>
      </w:r>
      <w:r w:rsidRPr="00782CC5">
        <w:t>, - убежден Алексей Неживой.</w:t>
      </w:r>
    </w:p>
    <w:p w14:paraId="2DF28DDB" w14:textId="77777777" w:rsidR="00165BD3" w:rsidRPr="00782CC5" w:rsidRDefault="00165BD3" w:rsidP="00165BD3">
      <w:r w:rsidRPr="00782CC5">
        <w:t>Часто люди просто не понимают отличия между самозанятостью и традиционными (привычными) трудовыми отношениями. В первом случае традиционного работодателя заменяют электронные площадки, на которых заказчики ищут исполнителей на разовые услуги. Юридически такое взаимодействие оформляется на основе договора ГПХ, в котором определен конкретный результат за фиксированную сумму в рамках льготного налогового режима. Такой подход устраняет посредников и обеспечивает значительную экономию.</w:t>
      </w:r>
    </w:p>
    <w:p w14:paraId="4D38D09E" w14:textId="77777777" w:rsidR="00165BD3" w:rsidRPr="00782CC5" w:rsidRDefault="00165BD3" w:rsidP="00165BD3">
      <w:r w:rsidRPr="00782CC5">
        <w:t>С момента своего возникновения цифровые платформы дали возможность создать новые рабочие места, предоставляя миллионам людей возможность трудиться без традиционных трудовых отношений. Гибкий график, удаленная работа и доступ к заказам независимо от региона проживания, сделали самозанятость привлекательной. Она также способствовала объединению исполнителей и заказчиков в едином экономическом пространстве.</w:t>
      </w:r>
    </w:p>
    <w:p w14:paraId="17A810DF" w14:textId="77777777" w:rsidR="00165BD3" w:rsidRPr="00782CC5" w:rsidRDefault="00165BD3" w:rsidP="00165BD3">
      <w:r w:rsidRPr="00782CC5">
        <w:t xml:space="preserve">Популярность и востребованность этого режима занятости заметно выросла в последние годы. </w:t>
      </w:r>
      <w:r w:rsidR="00782CC5">
        <w:t>«</w:t>
      </w:r>
      <w:r w:rsidRPr="00782CC5">
        <w:t xml:space="preserve">Это удобный способ начать свое дело, так сказать, дать возможность начинающему предпринимателю понять - нужно ли ему отправляться в самостоятельное </w:t>
      </w:r>
      <w:r w:rsidRPr="00782CC5">
        <w:lastRenderedPageBreak/>
        <w:t>плавание. Формат самозанятости удобен трудоустроенным сотрудникам на постоянном месте работы, но в свободное от основной работы время ведущие дополнительные проекты. Допустим выполняющие экспертную работу или единоразовые услуги</w:t>
      </w:r>
      <w:r w:rsidR="00782CC5">
        <w:t>»</w:t>
      </w:r>
      <w:r w:rsidRPr="00782CC5">
        <w:t>, - подчеркивает доцент кафедры логистики Финансового университета при Правительстве РФ Ольга Жильцова.</w:t>
      </w:r>
    </w:p>
    <w:p w14:paraId="259BFBD4" w14:textId="77777777" w:rsidR="00165BD3" w:rsidRPr="00782CC5" w:rsidRDefault="00165BD3" w:rsidP="00165BD3">
      <w:r w:rsidRPr="00782CC5">
        <w:t xml:space="preserve">Самозанятость помогает многим начинающим предпринимателям опробовать свои навыки в условиях минимальной административной нагрузки, и, с точки зрения развития малого бизнеса, государству интересно, чтобы самозанятость была неким промежуточным этапом на пути роста и мастшабирования компаний сектора МСП, уверен декан факультета </w:t>
      </w:r>
      <w:r w:rsidR="00782CC5">
        <w:t>«</w:t>
      </w:r>
      <w:r w:rsidRPr="00782CC5">
        <w:t>Высшая школа экономики и бизнеса</w:t>
      </w:r>
      <w:r w:rsidR="00782CC5">
        <w:t>»</w:t>
      </w:r>
      <w:r w:rsidRPr="00782CC5">
        <w:t xml:space="preserve"> РЭУ им.Г.В.Плеханова Дмитрий Завьялов.</w:t>
      </w:r>
    </w:p>
    <w:p w14:paraId="6C18AC0F" w14:textId="77777777" w:rsidR="00165BD3" w:rsidRPr="00782CC5" w:rsidRDefault="00165BD3" w:rsidP="00165BD3">
      <w:r w:rsidRPr="00782CC5">
        <w:t>Главное преимущество самозанятых - освобождение от обязательных страховых взносов. Налог уплачивается только с фактически полученного дохода по ставке 4% при работе с физическими лицами и 6% - с юридическими.</w:t>
      </w:r>
    </w:p>
    <w:p w14:paraId="098DB68F" w14:textId="77777777" w:rsidR="00165BD3" w:rsidRPr="00782CC5" w:rsidRDefault="00165BD3" w:rsidP="00165BD3">
      <w:r w:rsidRPr="00782CC5">
        <w:t xml:space="preserve">Отмечая преимущества этого налогового режима, нельзя не сказать о его ключевой роли в обелении рынка труда. Льготный налог и упрощенная отчетность мотивировали сотни тысяч людей выйти из тени, считают в профсоюзе </w:t>
      </w:r>
      <w:r w:rsidR="00782CC5">
        <w:t>«</w:t>
      </w:r>
      <w:r w:rsidRPr="00782CC5">
        <w:t>Новый труд</w:t>
      </w:r>
      <w:r w:rsidR="00782CC5">
        <w:t>»</w:t>
      </w:r>
      <w:r w:rsidRPr="00782CC5">
        <w:t xml:space="preserve">. Это подтверждается и данными ФНС: в 2024 году самозанятые уплатили в бюджет 99,8 миллиарда рублей по программе </w:t>
      </w:r>
      <w:r w:rsidR="00782CC5">
        <w:t>«</w:t>
      </w:r>
      <w:r w:rsidRPr="00782CC5">
        <w:t>Налог на профессиональный доход</w:t>
      </w:r>
      <w:r w:rsidR="00782CC5">
        <w:t>»</w:t>
      </w:r>
      <w:r w:rsidRPr="00782CC5">
        <w:t xml:space="preserve">. </w:t>
      </w:r>
      <w:r w:rsidR="00782CC5">
        <w:t>«</w:t>
      </w:r>
      <w:r w:rsidRPr="00782CC5">
        <w:t>Самозанятость превратилась в социальный лифт, позволяющий постепенно переходить от неформальной занятости к легальному статусу и предпринимательству</w:t>
      </w:r>
      <w:r w:rsidR="00782CC5">
        <w:t>»</w:t>
      </w:r>
      <w:r w:rsidRPr="00782CC5">
        <w:t>, - отмечает Алексей Неживой.</w:t>
      </w:r>
    </w:p>
    <w:p w14:paraId="1CA15036" w14:textId="77777777" w:rsidR="00165BD3" w:rsidRPr="00782CC5" w:rsidRDefault="00165BD3" w:rsidP="00165BD3">
      <w:r w:rsidRPr="00782CC5">
        <w:t xml:space="preserve">Вместе с тем, у самозанятости есть и минусы. </w:t>
      </w:r>
      <w:r w:rsidR="00782CC5">
        <w:t>«</w:t>
      </w:r>
      <w:r w:rsidRPr="00782CC5">
        <w:t>Человек не может рассчитывать на формирование трудового стажа, пенсию, отпускные и декретные, если не производит самостоятельных выплат в СФР</w:t>
      </w:r>
      <w:r w:rsidR="00782CC5">
        <w:t>»</w:t>
      </w:r>
      <w:r w:rsidRPr="00782CC5">
        <w:t>,- напоминает Ольга Жильцова. Еще одна проблема касается предельного лимита дохода самозанятых, который сегодня составляет 2,4 млн рублей. Эксперт предлагает индексировать его с учётом экономических реалий.</w:t>
      </w:r>
    </w:p>
    <w:p w14:paraId="738EED4C" w14:textId="77777777" w:rsidR="00165BD3" w:rsidRPr="00782CC5" w:rsidRDefault="00165BD3" w:rsidP="00165BD3">
      <w:r w:rsidRPr="00782CC5">
        <w:t xml:space="preserve">Безусловно, необходим баланс между гибкостью системы для граждан и сохранением социальных гарантий. </w:t>
      </w:r>
      <w:r w:rsidR="00782CC5">
        <w:t>«</w:t>
      </w:r>
      <w:r w:rsidRPr="00782CC5">
        <w:t>Такой подход повышает финансовую устойчивость людей и делает систему более прозрачной для государства и самих граждан</w:t>
      </w:r>
      <w:r w:rsidR="00782CC5">
        <w:t>»</w:t>
      </w:r>
      <w:r w:rsidRPr="00782CC5">
        <w:t>, - уверен Станислав Наумов.</w:t>
      </w:r>
    </w:p>
    <w:p w14:paraId="4D3279F7" w14:textId="77777777" w:rsidR="00165BD3" w:rsidRPr="00782CC5" w:rsidRDefault="00165BD3" w:rsidP="00165BD3">
      <w:r w:rsidRPr="00782CC5">
        <w:t>Вместе с тем, важно учитывать и ограничения, которые налагает статус самозанятого, в частности, запрещена перепродажа товаров и торговля подакцизной продукцией. Также незаконна посредническая деятельность и наем сотрудников.</w:t>
      </w:r>
    </w:p>
    <w:p w14:paraId="247DCE3A" w14:textId="77777777" w:rsidR="00165BD3" w:rsidRPr="00782CC5" w:rsidRDefault="00165BD3" w:rsidP="00165BD3">
      <w:r w:rsidRPr="00782CC5">
        <w:t>Кроме ограничений статуса необходимо иметь в виду и системные проблемы, с которыми сталкивается эта категория населения. Несмотря на значимость сектора для экономики - объем госзакупок у самозанятых уже достиг 18 млрд рублей - его представители по-прежнему остаются незащищенными при работе с крупными платформами.</w:t>
      </w:r>
    </w:p>
    <w:p w14:paraId="095D4437" w14:textId="77777777" w:rsidR="00165BD3" w:rsidRPr="00782CC5" w:rsidRDefault="00165BD3" w:rsidP="00165BD3">
      <w:r w:rsidRPr="00782CC5">
        <w:t xml:space="preserve">Острой остается и проблема блокировок счетов банками - за год профсоюз </w:t>
      </w:r>
      <w:r w:rsidR="00782CC5">
        <w:t>«</w:t>
      </w:r>
      <w:r w:rsidRPr="00782CC5">
        <w:t>Новый труд</w:t>
      </w:r>
      <w:r w:rsidR="00782CC5">
        <w:t>»</w:t>
      </w:r>
      <w:r w:rsidRPr="00782CC5">
        <w:t xml:space="preserve"> зафиксировал в открытых источниках 25 тысяч жалоб. Трудоемкая процедура разблокировки приносит существенный ущерб деятельности микробизнеса.</w:t>
      </w:r>
    </w:p>
    <w:p w14:paraId="5A0EADD9" w14:textId="77777777" w:rsidR="00165BD3" w:rsidRPr="00782CC5" w:rsidRDefault="00165BD3" w:rsidP="00165BD3">
      <w:r w:rsidRPr="00782CC5">
        <w:t xml:space="preserve">Недооценивается и реальная финансовая нагрузка: налог взимается со всей суммы чека, а не чистого дохода. Фактические расходы (ГСМ, реклама, техобслуживание и т.д.) </w:t>
      </w:r>
      <w:r w:rsidRPr="00782CC5">
        <w:lastRenderedPageBreak/>
        <w:t xml:space="preserve">существенно снижают прибыль. Все это вынуждает самозанятых переходить в ИП, но чаще - в </w:t>
      </w:r>
      <w:r w:rsidR="00782CC5">
        <w:t>«</w:t>
      </w:r>
      <w:r w:rsidRPr="00782CC5">
        <w:t>серую зону</w:t>
      </w:r>
      <w:r w:rsidR="00782CC5">
        <w:t>»</w:t>
      </w:r>
      <w:r w:rsidRPr="00782CC5">
        <w:t>.</w:t>
      </w:r>
    </w:p>
    <w:p w14:paraId="00303CB2" w14:textId="77777777" w:rsidR="00165BD3" w:rsidRPr="00782CC5" w:rsidRDefault="00165BD3" w:rsidP="00165BD3">
      <w:r w:rsidRPr="00782CC5">
        <w:t xml:space="preserve">Режим самозанятости стартовал в 2018 году в качестве эксперимента. Планируется, что решение о постоянном характере действия НПД (налог на профессиональный доход) будет принято в 2028 году, после подведения итогов. Однако уже сегодня можно констатировать, что </w:t>
      </w:r>
      <w:r w:rsidR="00782CC5">
        <w:t>«</w:t>
      </w:r>
      <w:r w:rsidRPr="00782CC5">
        <w:t>нововведение было однозначно успешно с точки зрения социальной - судя по количеству граждан, получивших статус</w:t>
      </w:r>
      <w:r w:rsidR="00782CC5">
        <w:t>»</w:t>
      </w:r>
      <w:r w:rsidRPr="00782CC5">
        <w:t xml:space="preserve">, считает заместитель директора Центра коммуникаций и цифровых решений - руководитель направления исследований Школы управления </w:t>
      </w:r>
      <w:r w:rsidR="00782CC5">
        <w:t>«</w:t>
      </w:r>
      <w:r w:rsidRPr="00782CC5">
        <w:t>Сколково</w:t>
      </w:r>
      <w:r w:rsidR="00782CC5">
        <w:t>»</w:t>
      </w:r>
      <w:r w:rsidRPr="00782CC5">
        <w:t xml:space="preserve"> Владимир Коровкин.</w:t>
      </w:r>
    </w:p>
    <w:p w14:paraId="55952A7E" w14:textId="77777777" w:rsidR="00165BD3" w:rsidRPr="00782CC5" w:rsidRDefault="00165BD3" w:rsidP="00165BD3">
      <w:r w:rsidRPr="00782CC5">
        <w:t>Поэтому любые изменения этого формата должны быть чрезвычайно осторожными: им пользуются более 12 миллионов граждан и чиновникам необходимо это учитывать. Сегодня очевидно, что требуется срочная донастройка регулирования, включая разработку полноценной системы защиты интересов самозанятых для устойчивого развития экономики и предотвращения злоупотреблений со стороны работодателей.</w:t>
      </w:r>
    </w:p>
    <w:p w14:paraId="568BF598" w14:textId="77777777" w:rsidR="00165BD3" w:rsidRDefault="00165BD3" w:rsidP="00165BD3">
      <w:hyperlink r:id="rId26" w:history="1">
        <w:r w:rsidRPr="00782CC5">
          <w:rPr>
            <w:rStyle w:val="a3"/>
          </w:rPr>
          <w:t>https://rg.ru/2025/09/04/pensionery-smogut-uvelichivat-dohody-cherez-registraciiu-v-kachestve-samozaniatyh.html</w:t>
        </w:r>
      </w:hyperlink>
      <w:r w:rsidRPr="00782CC5">
        <w:t xml:space="preserve"> </w:t>
      </w:r>
    </w:p>
    <w:p w14:paraId="5259BDEE" w14:textId="77777777" w:rsidR="008E24F3" w:rsidRDefault="008E24F3" w:rsidP="008E24F3">
      <w:pPr>
        <w:pStyle w:val="2"/>
      </w:pPr>
      <w:bookmarkStart w:id="83" w:name="_Toc207951278"/>
      <w:r>
        <w:t>Парламентская газета, 05.09.2025</w:t>
      </w:r>
      <w:r w:rsidRPr="008E24F3">
        <w:t xml:space="preserve">, </w:t>
      </w:r>
      <w:r>
        <w:t>О назначении пенсий уведомят по-новому</w:t>
      </w:r>
      <w:bookmarkEnd w:id="83"/>
    </w:p>
    <w:p w14:paraId="57D83B03" w14:textId="77777777" w:rsidR="008E24F3" w:rsidRDefault="008E24F3" w:rsidP="008E24F3">
      <w:pPr>
        <w:pStyle w:val="3"/>
      </w:pPr>
      <w:bookmarkStart w:id="84" w:name="_Toc207951279"/>
      <w:r>
        <w:t>После принятия закона о выплате двух пенсий ставшим инвалидами участникам спецоперации, Соцфонд обновил порядок информирования людей о назначенных им выплатах или их перерасчете. Проект соответствующего приказа опубликован на федеральном портале проектов нормативных правовых актов. «Парламентская газета» узнала подробности.</w:t>
      </w:r>
      <w:bookmarkEnd w:id="84"/>
    </w:p>
    <w:p w14:paraId="1D5CBCFB" w14:textId="77777777" w:rsidR="008E24F3" w:rsidRDefault="008E24F3" w:rsidP="008E24F3">
      <w:r>
        <w:t>Участникам СВО - две пенсии</w:t>
      </w:r>
    </w:p>
    <w:p w14:paraId="09CAA953" w14:textId="77777777" w:rsidR="008E24F3" w:rsidRDefault="008E24F3" w:rsidP="008E24F3">
      <w:r>
        <w:t>Ранее оформить государственную пенсию по инвалидности в Соцфонде могли только участники добровольческих формирований. Ведь мобилизованным и контрактникам пенсию назначают и выплачивают Минобороны и другие силовые ведомства.</w:t>
      </w:r>
    </w:p>
    <w:p w14:paraId="3ECE9B36" w14:textId="77777777" w:rsidR="008E24F3" w:rsidRDefault="008E24F3" w:rsidP="008E24F3">
      <w:r>
        <w:t>31 июля президент Владимир Путин подписал закон, расширивший перечень участников СВО, имеющих право на вторую госпенсию. В него вошли бойцы частных военных компаний и других организаций, содействующих Вооруженным силам, получившие инвалидность во время спецоперации. Это также касается добровольцев и людей, служивших в воинских формированиях и органах ДНР и ЛНР. Такие лица могут получать пенсию по инвалидности и страховую по старости или за выслугу лет от силового ведомства.</w:t>
      </w:r>
    </w:p>
    <w:p w14:paraId="17253A17" w14:textId="77777777" w:rsidR="008E24F3" w:rsidRDefault="008E24F3" w:rsidP="008E24F3">
      <w:r>
        <w:t>Социальный фонд разработал подзаконный акт - проект приказа о порядке информирования граждан или их законных представителей о назначении им пенсий, перерасчете, условиях, необходимых для назначения социальной пенсии, и о порядке выплаты и доставки страховой пенсии. В него включены новые категории участников СВО, которые через Социальный фонд будут получать пенсию по инвалидности, а по достижении пенсионного возраста - по старости. Прежний приказ от 17 сентября 2024 года утратит свою силу.</w:t>
      </w:r>
    </w:p>
    <w:p w14:paraId="0A32452C" w14:textId="77777777" w:rsidR="008E24F3" w:rsidRDefault="008E24F3" w:rsidP="008E24F3">
      <w:r>
        <w:t>Пенсии по инвалидности назначают автоматически.</w:t>
      </w:r>
    </w:p>
    <w:p w14:paraId="45946108" w14:textId="77777777" w:rsidR="008E24F3" w:rsidRDefault="008E24F3" w:rsidP="008E24F3">
      <w:r>
        <w:lastRenderedPageBreak/>
        <w:t>«Участникам СВО, для которых поправки в закон расширили право на пенсионное обеспечение, также не придется никуда обращаться для получения указанных выплат - они будут назначены беззаявительно», - сообщается на сайте Соцфонда.</w:t>
      </w:r>
    </w:p>
    <w:p w14:paraId="685B44A6" w14:textId="77777777" w:rsidR="008E24F3" w:rsidRDefault="008E24F3" w:rsidP="008E24F3">
      <w:r>
        <w:t>И письмом, и на госуслугах</w:t>
      </w:r>
    </w:p>
    <w:p w14:paraId="10657EDB" w14:textId="77777777" w:rsidR="008E24F3" w:rsidRDefault="008E24F3" w:rsidP="008E24F3">
      <w:r>
        <w:t>Регламент извещения людей об их пенсионном статусе сохранится прежний: в течение трех рабочих дней со дня вынесения решения о назначении пенсии, установлении надбавки на уход, фиксированной выплаты к страховой пенсии, перерасчете размера пенсии, а в течение пяти дней - о назначении пенсии по инвалидности и потере кормильца.</w:t>
      </w:r>
    </w:p>
    <w:p w14:paraId="20C05647" w14:textId="77777777" w:rsidR="008E24F3" w:rsidRDefault="008E24F3" w:rsidP="008E24F3">
      <w:r>
        <w:t>Пользователи, зарегистрированные на портале госуслуг, получат уведомление о выплатах в личном кабинете. Прочих уведомят по почте, а при их письменном согласии - по электронной почте.</w:t>
      </w:r>
    </w:p>
    <w:p w14:paraId="0DBA968C" w14:textId="77777777" w:rsidR="008E24F3" w:rsidRDefault="008E24F3" w:rsidP="008E24F3">
      <w:r>
        <w:t>В извещении, помимо персональных данных пенсионера, укажут размер пенсии, информацию о ее назначении, перерасчете, а также сведения о территориальном органе СФР, в который можно обратиться, если появятся вопросы.</w:t>
      </w:r>
    </w:p>
    <w:p w14:paraId="4A2E278A" w14:textId="77777777" w:rsidR="008E24F3" w:rsidRDefault="008E24F3" w:rsidP="008E24F3">
      <w:r>
        <w:t>Доплата за иждивенцев</w:t>
      </w:r>
    </w:p>
    <w:p w14:paraId="67AFB930" w14:textId="77777777" w:rsidR="008E24F3" w:rsidRDefault="008E24F3" w:rsidP="008E24F3">
      <w:r>
        <w:t>Сейчас пенсия по инвалидности в результате участия в СВО составляет 26,5 тысячи рублей для получивших первую группу, 22,1 тысячи рублей - вторую группу, 15,4 тысячи рублей - третью.</w:t>
      </w:r>
    </w:p>
    <w:p w14:paraId="5B606165" w14:textId="77777777" w:rsidR="008E24F3" w:rsidRDefault="008E24F3" w:rsidP="008E24F3">
      <w:r>
        <w:t>Выплаты по инвалидности, как и другие госпенсии, ежегодно индексируют. В этом году, например, они увеличились на 14,7 процента, исходя из роста прожиточного минимума пенсионера.</w:t>
      </w:r>
    </w:p>
    <w:p w14:paraId="1B853C4E" w14:textId="77777777" w:rsidR="008E24F3" w:rsidRDefault="008E24F3" w:rsidP="008E24F3">
      <w:r>
        <w:t>«Для ветеранов СВО, у которых есть родственники, например несовершеннолетние дети или возрастные родители, пенсия выплачивается в повышенном размере. За каждого близкого на иждивении пенсия ветерана увеличивается на 2,9 тысячи рублей. Всего доплату устанавливают не более чем на трех человек», - сообщил СФР.</w:t>
      </w:r>
    </w:p>
    <w:p w14:paraId="6167434B" w14:textId="77777777" w:rsidR="008E24F3" w:rsidRPr="008E24F3" w:rsidRDefault="008E24F3" w:rsidP="008E24F3">
      <w:hyperlink r:id="rId27" w:history="1">
        <w:r w:rsidRPr="00F30F0F">
          <w:rPr>
            <w:rStyle w:val="a3"/>
          </w:rPr>
          <w:t>https://www.pnp.ru/economics/o-naznachenii-pensiy-uvedomyat-po-novomu.html</w:t>
        </w:r>
      </w:hyperlink>
      <w:r w:rsidRPr="008E24F3">
        <w:t xml:space="preserve"> </w:t>
      </w:r>
    </w:p>
    <w:p w14:paraId="518D6E9C" w14:textId="77777777" w:rsidR="00C04E2C" w:rsidRPr="00782CC5" w:rsidRDefault="00C04E2C" w:rsidP="00C04E2C">
      <w:pPr>
        <w:pStyle w:val="2"/>
      </w:pPr>
      <w:bookmarkStart w:id="85" w:name="_Toc207951280"/>
      <w:r w:rsidRPr="00782CC5">
        <w:t>RT, 04.09.2025, Сенатор: нуждающиеся в помощи пенсионеры могут потребовать алименты от детей</w:t>
      </w:r>
      <w:bookmarkEnd w:id="85"/>
    </w:p>
    <w:p w14:paraId="39D932C2" w14:textId="77777777" w:rsidR="00C04E2C" w:rsidRPr="00782CC5" w:rsidRDefault="00C04E2C" w:rsidP="009506AB">
      <w:pPr>
        <w:pStyle w:val="3"/>
      </w:pPr>
      <w:bookmarkStart w:id="86" w:name="_Toc207951281"/>
      <w:r w:rsidRPr="00782CC5">
        <w:t xml:space="preserve">Пенсионеры, которым нужна финансовая помощь, имеют право обратиться в суд и потребовать выплаты алиментов от своих взрослых трудоспособных детей, а также от других близких родственников - например, пасынков, падчериц, внуков, супругов, братьев или сестёр. Об этом рассказала в беседе с RT сенатор, председатель общероссийского общественного движения </w:t>
      </w:r>
      <w:r w:rsidR="00782CC5">
        <w:t>«</w:t>
      </w:r>
      <w:r w:rsidRPr="00782CC5">
        <w:t>Социал-демократический союз женщин России</w:t>
      </w:r>
      <w:r w:rsidR="00782CC5">
        <w:t>»</w:t>
      </w:r>
      <w:r w:rsidRPr="00782CC5">
        <w:t xml:space="preserve"> Ольга Епифанова.</w:t>
      </w:r>
      <w:bookmarkEnd w:id="86"/>
    </w:p>
    <w:p w14:paraId="5C7D1F61" w14:textId="77777777" w:rsidR="00C04E2C" w:rsidRPr="00782CC5" w:rsidRDefault="00782CC5" w:rsidP="00C04E2C">
      <w:r>
        <w:t>«</w:t>
      </w:r>
      <w:r w:rsidR="00C04E2C" w:rsidRPr="00782CC5">
        <w:t>Это право закреплено в ст. 87 Семейного кодекса Российской Федерации. Размер алиментов устанавливается судом с учётом возможностей плательщика и нужд пенсионера. Выплаты назначаются на регулярной основе, чаще всего в фиксированной сумме</w:t>
      </w:r>
      <w:r>
        <w:t>»</w:t>
      </w:r>
      <w:r w:rsidR="00C04E2C" w:rsidRPr="00782CC5">
        <w:t>, - разъяснила собеседница RT.</w:t>
      </w:r>
    </w:p>
    <w:p w14:paraId="4729C373" w14:textId="77777777" w:rsidR="00C04E2C" w:rsidRPr="00782CC5" w:rsidRDefault="00C04E2C" w:rsidP="00C04E2C">
      <w:r w:rsidRPr="00782CC5">
        <w:lastRenderedPageBreak/>
        <w:t>По её словам, чтобы подать заявление на алименты, пенсионеру нужно доказать суду, что он действительно нуждается в поддержке, а ответчик - способен её оказывать.</w:t>
      </w:r>
    </w:p>
    <w:p w14:paraId="283BEC3E" w14:textId="77777777" w:rsidR="00C04E2C" w:rsidRPr="00782CC5" w:rsidRDefault="00782CC5" w:rsidP="00C04E2C">
      <w:r>
        <w:t>«</w:t>
      </w:r>
      <w:r w:rsidR="00C04E2C" w:rsidRPr="00782CC5">
        <w:t>Закон позволяет удерживать алименты даже из пенсии должника, соблюдая при этом законные пределы, чтобы не оставить плательщика без средств. Если плательщик не выполняет решение суда, возможны меры принудительного взыскания с его доходов. Такой механизм помогает пенсионерам получить необходимую материальную поддержку и улучшить качество жизни</w:t>
      </w:r>
      <w:r>
        <w:t>»</w:t>
      </w:r>
      <w:r w:rsidR="00C04E2C" w:rsidRPr="00782CC5">
        <w:t>, - заключила парламентарий.</w:t>
      </w:r>
    </w:p>
    <w:p w14:paraId="1DE2DBB8" w14:textId="77777777" w:rsidR="00C04E2C" w:rsidRPr="00782CC5" w:rsidRDefault="00C04E2C" w:rsidP="00C04E2C">
      <w:r w:rsidRPr="00782CC5">
        <w:t>Ранее в Госдуме раскрыли, когда россиян ждёт увеличение пенсий.</w:t>
      </w:r>
    </w:p>
    <w:p w14:paraId="2313E97A" w14:textId="77777777" w:rsidR="00C04E2C" w:rsidRPr="00782CC5" w:rsidRDefault="00C04E2C" w:rsidP="00C04E2C">
      <w:hyperlink r:id="rId28" w:history="1">
        <w:r w:rsidRPr="00782CC5">
          <w:rPr>
            <w:rStyle w:val="a3"/>
          </w:rPr>
          <w:t>https://russian.rt.com/russia/news/1530184-senator-pensioner-alimenty-pravo</w:t>
        </w:r>
      </w:hyperlink>
      <w:r w:rsidRPr="00782CC5">
        <w:t xml:space="preserve"> </w:t>
      </w:r>
    </w:p>
    <w:p w14:paraId="4DF0B9AC" w14:textId="77777777" w:rsidR="00070C57" w:rsidRPr="00782CC5" w:rsidRDefault="00070C57" w:rsidP="00070C57">
      <w:pPr>
        <w:pStyle w:val="2"/>
      </w:pPr>
      <w:bookmarkStart w:id="87" w:name="_Toc207951282"/>
      <w:r w:rsidRPr="00782CC5">
        <w:t>ПРАЙМ, 04.09.2025, В МИД рассказали о ситуации с выплатой пенсий россиянам в Латвии и Эстонии</w:t>
      </w:r>
      <w:bookmarkEnd w:id="87"/>
    </w:p>
    <w:p w14:paraId="270FD8D9" w14:textId="77777777" w:rsidR="00070C57" w:rsidRPr="00782CC5" w:rsidRDefault="00070C57" w:rsidP="009506AB">
      <w:pPr>
        <w:pStyle w:val="3"/>
      </w:pPr>
      <w:bookmarkStart w:id="88" w:name="_Toc207951283"/>
      <w:r w:rsidRPr="00782CC5">
        <w:t>Ситуацию с выплатой пенсий соотечественникам в Латвии и Эстонии удалось урегулировать, заявила официальный представитель МИД России Мария Захарова.</w:t>
      </w:r>
      <w:bookmarkEnd w:id="88"/>
      <w:r w:rsidRPr="00782CC5">
        <w:t xml:space="preserve"> </w:t>
      </w:r>
    </w:p>
    <w:p w14:paraId="25FEBCBF" w14:textId="77777777" w:rsidR="00070C57" w:rsidRPr="00782CC5" w:rsidRDefault="00782CC5" w:rsidP="00070C57">
      <w:r>
        <w:t>«</w:t>
      </w:r>
      <w:r w:rsidR="00070C57" w:rsidRPr="00782CC5">
        <w:t>В результате настойчивой совместной работы министерства труда министерства иностранных дел и социального фонда России удалось урегулировать ситуацию с задержкой пенсионных выплат, полагающихся проживающим в Латвии и Эстонии соотечественникам за текущий год</w:t>
      </w:r>
      <w:r>
        <w:t>»</w:t>
      </w:r>
      <w:r w:rsidR="00070C57" w:rsidRPr="00782CC5">
        <w:t xml:space="preserve">, - сказала она в ходе брифинга на полях ВЭФ. </w:t>
      </w:r>
    </w:p>
    <w:p w14:paraId="389BC2E7" w14:textId="77777777" w:rsidR="00070C57" w:rsidRPr="00782CC5" w:rsidRDefault="00070C57" w:rsidP="00070C57">
      <w:r w:rsidRPr="00782CC5">
        <w:t xml:space="preserve">Как отметила Захарова, перечисление средств гражданам начнется уже в ближайшее время. При этом вина с задержкой выплаты пенсий российским соотечественникам всецело лежит на западном сообществе, блокировавшем переводы. </w:t>
      </w:r>
    </w:p>
    <w:p w14:paraId="4A90F7C0" w14:textId="77777777" w:rsidR="00070C57" w:rsidRPr="00782CC5" w:rsidRDefault="00782CC5" w:rsidP="00070C57">
      <w:r>
        <w:t>«</w:t>
      </w:r>
      <w:r w:rsidR="00070C57" w:rsidRPr="00782CC5">
        <w:t>Попытки переложить вину за случившееся на нашу страну абсолютно не соответствуют реальному положению дел, аморальны и безнравственны. Именно российская сторона сделала все для благополучного разрешения ситуации, ее заложниками пытались сделать наших соотечественников. Кто пытался - западное сообщество, которое на протяжении нескольких месяцев не давало нашим соотечественникам, тысячам граждан, получать российские пенсии</w:t>
      </w:r>
      <w:r>
        <w:t>»</w:t>
      </w:r>
      <w:r w:rsidR="00070C57" w:rsidRPr="00782CC5">
        <w:t xml:space="preserve">, - подчеркнула она. </w:t>
      </w:r>
    </w:p>
    <w:p w14:paraId="367D66CE" w14:textId="77777777" w:rsidR="00070C57" w:rsidRDefault="00070C57" w:rsidP="00070C57">
      <w:hyperlink r:id="rId29" w:history="1">
        <w:r w:rsidRPr="00782CC5">
          <w:rPr>
            <w:rStyle w:val="a3"/>
          </w:rPr>
          <w:t>https://1prime.ru/20250904/mid-861759288.html</w:t>
        </w:r>
      </w:hyperlink>
      <w:r w:rsidRPr="00782CC5">
        <w:t xml:space="preserve"> </w:t>
      </w:r>
    </w:p>
    <w:p w14:paraId="03DDAF74" w14:textId="77777777" w:rsidR="002E4BAA" w:rsidRDefault="002E4BAA" w:rsidP="002E4BAA">
      <w:pPr>
        <w:pStyle w:val="2"/>
      </w:pPr>
      <w:bookmarkStart w:id="89" w:name="_Toc207951284"/>
      <w:r>
        <w:t>РИА Новости, 05.09.2025</w:t>
      </w:r>
      <w:r w:rsidRPr="002413F5">
        <w:t xml:space="preserve">, </w:t>
      </w:r>
      <w:r>
        <w:t>В Госдуме предлагают компенсировать из бюджета малоимущим пенсионерам траты на лекарства</w:t>
      </w:r>
      <w:bookmarkEnd w:id="89"/>
    </w:p>
    <w:p w14:paraId="6AA0949C" w14:textId="77777777" w:rsidR="002E4BAA" w:rsidRDefault="002E4BAA" w:rsidP="002E4BAA">
      <w:pPr>
        <w:pStyle w:val="3"/>
      </w:pPr>
      <w:bookmarkStart w:id="90" w:name="_Toc207951285"/>
      <w:r>
        <w:t>Руководитель фракции "Справедливая Россия - За правду" Сергей Миронов и глава комитета Госдумы по развитию гражданского общества Яна Лантратова обратились к главе Минздрава РФ Михаилу Мурашко с предложением полностью компенсировать траты на лекарства пенсионерам с доходом ниже 1,5-кратного размера прожиточного минимума за счет федерального бюджета, документ есть в распоряжении РИА Новости.</w:t>
      </w:r>
      <w:bookmarkEnd w:id="90"/>
    </w:p>
    <w:p w14:paraId="2D72099A" w14:textId="77777777" w:rsidR="002E4BAA" w:rsidRDefault="002E4BAA" w:rsidP="002E4BAA">
      <w:r>
        <w:t xml:space="preserve">"Уважаемый Михаил Альбертович, просим Вас рассмотреть возможность введения механизма полной компенсации стоимости, назначенных лекарственных препаратов для пенсионеров с доходом ниже 1,5-кратного регионального прожиточного минимума и </w:t>
      </w:r>
      <w:r>
        <w:lastRenderedPageBreak/>
        <w:t>представить позицию министерства здравоохранения Российской Федерации по данному вопросу", - сказано в обращении депутатов к главе Минздрава России .</w:t>
      </w:r>
    </w:p>
    <w:p w14:paraId="0AE72620" w14:textId="77777777" w:rsidR="002E4BAA" w:rsidRDefault="002E4BAA" w:rsidP="002E4BAA">
      <w:r>
        <w:t>Как рассказал РИА Новости Миронов, российские пенсионеры входят в число наиболее социально незащищенных жителей страны.</w:t>
      </w:r>
    </w:p>
    <w:p w14:paraId="60AE508C" w14:textId="77777777" w:rsidR="002E4BAA" w:rsidRDefault="002E4BAA" w:rsidP="002E4BAA">
      <w:r>
        <w:t>"В отличие от многодетных или граждан с низкими зарплатами, у подавляющего большинства пенсионеров никаких льгот и дополнительных выплат нет, и они вынуждены рассчитывать только на свою пенсию. Каков ее размер, мы хорошо знаем. Без помощи детей и родственников прожить на эти деньги невозможно", - отметил депутат.</w:t>
      </w:r>
    </w:p>
    <w:p w14:paraId="1A54EA2C" w14:textId="77777777" w:rsidR="002E4BAA" w:rsidRDefault="002E4BAA" w:rsidP="002E4BAA">
      <w:r>
        <w:t>Он напомнил, что, по данным Соцфонда, на 1 июля 2025 года в России проживает 40,8 миллиона пенсионеров.</w:t>
      </w:r>
    </w:p>
    <w:p w14:paraId="46A84F42" w14:textId="77777777" w:rsidR="002E4BAA" w:rsidRDefault="002E4BAA" w:rsidP="002E4BAA">
      <w:r>
        <w:t>"Если учесть, что в этом году в зависимости от территории ежемесячный прожиточный минимум пенсионера составляет 12-17 тысяч рублей, а пенсии многих из них даже не доходят до 20 тысяч рублей, то реализация инициативы СРЗП позволит поддержать десятки миллионов граждан преклонного возраста", - подчеркнул депутат.</w:t>
      </w:r>
    </w:p>
    <w:p w14:paraId="41F5766F" w14:textId="77777777" w:rsidR="002E4BAA" w:rsidRDefault="002E4BAA" w:rsidP="002E4BAA">
      <w:r>
        <w:t>В свою очередь, Лантратова заявила РИА Новости, что такая мера снизит финансовую нагрузку, повысит приверженность лечению и сократит число осложнений и госпитализаций.</w:t>
      </w:r>
    </w:p>
    <w:p w14:paraId="00CD69E7" w14:textId="77777777" w:rsidR="002E4BAA" w:rsidRDefault="002E4BAA" w:rsidP="002E4BAA">
      <w:r>
        <w:t>"Считаем, что такая помощь станет инвестицией в здоровье и благополучие наших родителей, бабушек и дедушек", - заключила она.</w:t>
      </w:r>
    </w:p>
    <w:p w14:paraId="636473C5" w14:textId="390B21A8" w:rsidR="00814622" w:rsidRDefault="00814622" w:rsidP="00814622">
      <w:pPr>
        <w:pStyle w:val="2"/>
      </w:pPr>
      <w:bookmarkStart w:id="91" w:name="_Toc207951286"/>
      <w:r>
        <w:t>Интерфакс, 05.09.2025</w:t>
      </w:r>
      <w:r w:rsidRPr="00814622">
        <w:t xml:space="preserve">, </w:t>
      </w:r>
      <w:r>
        <w:t xml:space="preserve">Северные льготы восстановлены для более чем 1,7 тыс. Участников </w:t>
      </w:r>
      <w:r w:rsidR="00845D2F">
        <w:t xml:space="preserve">СВО </w:t>
      </w:r>
      <w:r>
        <w:t>с камчатки - губернатор</w:t>
      </w:r>
      <w:bookmarkEnd w:id="91"/>
    </w:p>
    <w:p w14:paraId="1FBA36E5" w14:textId="77777777" w:rsidR="00814622" w:rsidRDefault="00814622" w:rsidP="00814622">
      <w:pPr>
        <w:pStyle w:val="3"/>
      </w:pPr>
      <w:bookmarkStart w:id="92" w:name="_Toc207951287"/>
      <w:r>
        <w:t>Губернатор Камчатского края Владимир Солодов на полях Восточного экономического форума сообщил о восстановлении северных льгот более чем для 1, 7 тыс. камчатских военнослужащих из числа участников СВО.</w:t>
      </w:r>
      <w:bookmarkEnd w:id="92"/>
    </w:p>
    <w:p w14:paraId="45D8A477" w14:textId="77777777" w:rsidR="00814622" w:rsidRDefault="00814622" w:rsidP="00814622">
      <w:r>
        <w:t>"Была проблема, связанная с расчетом пенсионного стажа, а также с начислением северных надбавок, с которой я обращался на федеральный уровень. Вопрос решен благодаря нашей работе с военной прокуратурой: осуществлен перерасчет для 1 тыс. 716 военнослужащих", - цитирует Солодова пресс-служба правительства региона.</w:t>
      </w:r>
    </w:p>
    <w:p w14:paraId="232A48B1" w14:textId="77777777" w:rsidR="00814622" w:rsidRDefault="00814622" w:rsidP="00814622">
      <w:r>
        <w:t>По данным пресс-службы, военнослужащие камчатской 40-й бригады морской пехоты пожаловались губернатору во время его поездки в зону СВО на неполное начисление северных надбавок и льготного стажа. Согласно сообщению, по итогам проверки военной прокуратуры выяснилось, что должностные лица одной из войсковых частей неверно производили расчеты. Всем военнослужащим уже выплачено денежное довольствие на общую сумму 19 миллионов рублей, отмечается в сообщении пресс-службы.</w:t>
      </w:r>
    </w:p>
    <w:p w14:paraId="28337183" w14:textId="77777777" w:rsidR="00814622" w:rsidRPr="00814622" w:rsidRDefault="00814622" w:rsidP="00814622">
      <w:hyperlink r:id="rId30" w:history="1">
        <w:r w:rsidRPr="00F30F0F">
          <w:rPr>
            <w:rStyle w:val="a3"/>
          </w:rPr>
          <w:t>https://www.interfax-russia.ru/far-east/news/severnye-lgoty-vosstanovleny-dlya-bolee-chem-1-7-tys-uchastnikov-svo-s-kamchatki-gubernator</w:t>
        </w:r>
      </w:hyperlink>
      <w:r w:rsidRPr="00814622">
        <w:t xml:space="preserve"> </w:t>
      </w:r>
    </w:p>
    <w:p w14:paraId="589685CE" w14:textId="77777777" w:rsidR="00C104B8" w:rsidRPr="00782CC5" w:rsidRDefault="00C104B8" w:rsidP="00C104B8">
      <w:pPr>
        <w:pStyle w:val="2"/>
      </w:pPr>
      <w:bookmarkStart w:id="93" w:name="_Hlk207950736"/>
      <w:bookmarkStart w:id="94" w:name="_Toc207951288"/>
      <w:r w:rsidRPr="00782CC5">
        <w:lastRenderedPageBreak/>
        <w:t>NEWS.ru, 04.09.2025, Депутат Нилов: с 1 октября военные пенсионеры получат проиндексированные выплаты</w:t>
      </w:r>
      <w:bookmarkEnd w:id="94"/>
    </w:p>
    <w:p w14:paraId="21981A29" w14:textId="77777777" w:rsidR="00C104B8" w:rsidRPr="00782CC5" w:rsidRDefault="00C104B8" w:rsidP="009506AB">
      <w:pPr>
        <w:pStyle w:val="3"/>
      </w:pPr>
      <w:bookmarkStart w:id="95" w:name="_Toc207951289"/>
      <w:r w:rsidRPr="00782CC5">
        <w:t>Военные пенсионеры в России с 1 октября начнут получать проиндексированные выплаты, сообщил ТАСС председатель комитета Госдумы по труду, социальной политике и делам ветеранов Ярослав Нилов. Кроме того, еще одно повышение пенсий для этой категории граждан учтут в бюджете на 2026 год.</w:t>
      </w:r>
      <w:bookmarkEnd w:id="95"/>
    </w:p>
    <w:p w14:paraId="63306711" w14:textId="77777777" w:rsidR="00C104B8" w:rsidRPr="00782CC5" w:rsidRDefault="00C104B8" w:rsidP="00C104B8">
      <w:r w:rsidRPr="00782CC5">
        <w:t>Депутат напомнил, что российская система предусматривает различные даты и форматы повышения для разных видов пенсий. По его словам, размер военных пенсий напрямую зависит от индексации должностных окладов военнослужащих. Очередное повышение этих окладов запланировано на октябрь, что и повлияет на индексацию выплат.</w:t>
      </w:r>
    </w:p>
    <w:p w14:paraId="52EEDEA7" w14:textId="77777777" w:rsidR="00C104B8" w:rsidRPr="00782CC5" w:rsidRDefault="00C104B8" w:rsidP="00C104B8">
      <w:r w:rsidRPr="00782CC5">
        <w:t>Нилов подчеркнул, что изменения коснутся не только бывших сотрудников Министерства обороны, но и пенсионеров всех других правоохранительных и силовых структур. Все, кто получает так называемую ведомственную пенсию, после 1 октября ощутят ее увеличение.</w:t>
      </w:r>
    </w:p>
    <w:p w14:paraId="30E08097" w14:textId="77777777" w:rsidR="00C104B8" w:rsidRPr="00782CC5" w:rsidRDefault="00C104B8" w:rsidP="00C104B8">
      <w:r w:rsidRPr="00782CC5">
        <w:t>Он также заверил, что парламентарии предусмотрят очередное повышение пенсий для этой категории граждан и в следующем году. Средства на эти цели, по словам Нилова, будут заложены в проекте бюджета на 2026 год. Госдума рассмотрит соответствующий документ уже этой осенью.</w:t>
      </w:r>
    </w:p>
    <w:p w14:paraId="2FB1E51E" w14:textId="77777777" w:rsidR="00C104B8" w:rsidRPr="00782CC5" w:rsidRDefault="00C104B8" w:rsidP="00C104B8">
      <w:r w:rsidRPr="00782CC5">
        <w:t>Ранее стало известно, что пенсионеры, отметившие 80-летие, имеющие страховую пенсию по старости, начнут получать повышенные выплаты в октябре. Пенсия увеличится на 10,2 тыс. рублей.</w:t>
      </w:r>
    </w:p>
    <w:p w14:paraId="56AF7595" w14:textId="77777777" w:rsidR="00C104B8" w:rsidRPr="00782CC5" w:rsidRDefault="00C104B8" w:rsidP="00C104B8">
      <w:hyperlink r:id="rId31" w:history="1">
        <w:r w:rsidRPr="00782CC5">
          <w:rPr>
            <w:rStyle w:val="a3"/>
          </w:rPr>
          <w:t>https://news.ru/vlast/v-gosdume-obyasnili-komu-povysyat-pensionnye-vyplaty-s-1-oktyabrya</w:t>
        </w:r>
      </w:hyperlink>
      <w:r w:rsidRPr="00782CC5">
        <w:t xml:space="preserve"> </w:t>
      </w:r>
    </w:p>
    <w:p w14:paraId="243EAC1F" w14:textId="77777777" w:rsidR="00EF316E" w:rsidRPr="00782CC5" w:rsidRDefault="00EF316E" w:rsidP="00EF316E">
      <w:pPr>
        <w:pStyle w:val="2"/>
      </w:pPr>
      <w:bookmarkStart w:id="96" w:name="_Toc207951290"/>
      <w:bookmarkEnd w:id="93"/>
      <w:r w:rsidRPr="00782CC5">
        <w:t>Газета.ру, 04.09.2025, Россиянам пообещали рост пенсий в октябре</w:t>
      </w:r>
      <w:bookmarkEnd w:id="96"/>
    </w:p>
    <w:p w14:paraId="135DF6AF" w14:textId="77777777" w:rsidR="00EF316E" w:rsidRPr="00782CC5" w:rsidRDefault="00EF316E" w:rsidP="009506AB">
      <w:pPr>
        <w:pStyle w:val="3"/>
      </w:pPr>
      <w:bookmarkStart w:id="97" w:name="_Toc207951291"/>
      <w:r w:rsidRPr="00782CC5">
        <w:t xml:space="preserve">В октябре 2025 года будут увеличены пенсионные выплаты у россиян, получающих страховую пенсию по старости, и отметивших 80 лет в сентябре 2025 года, сказал </w:t>
      </w:r>
      <w:r w:rsidR="00782CC5">
        <w:t>«</w:t>
      </w:r>
      <w:r w:rsidRPr="00782CC5">
        <w:t>Газете.Ru</w:t>
      </w:r>
      <w:r w:rsidR="00782CC5">
        <w:t>»</w:t>
      </w:r>
      <w:r w:rsidRPr="00782CC5">
        <w:t xml:space="preserve"> кандидат экономических наук, доцент Финансового университета при правительстве РФ Игорь Балынин.</w:t>
      </w:r>
      <w:bookmarkEnd w:id="97"/>
    </w:p>
    <w:p w14:paraId="16CD4DC0" w14:textId="77777777" w:rsidR="00EF316E" w:rsidRPr="00782CC5" w:rsidRDefault="00782CC5" w:rsidP="00EF316E">
      <w:r>
        <w:t>«</w:t>
      </w:r>
      <w:r w:rsidR="00EF316E" w:rsidRPr="00782CC5">
        <w:t>Получатели страховых пенсий по старости - 80-летние юбиляры сентября получат увеличенные на 10,2 тыс. рублей. Эта сумма складывается из фиксированной выплаты к страховой пенсии в размере 8,9 тыс. рублей и надбавки за уход в 1,3 тыс. рублей. Если допустим страховая пенсия у такого пенсионера в сентябре 2025 года составляла 37 тыс. рублей, то в октябре 2025 года она будет равна превысит 47 тыс. рублей</w:t>
      </w:r>
      <w:r>
        <w:t>»</w:t>
      </w:r>
      <w:r w:rsidR="00EF316E" w:rsidRPr="00782CC5">
        <w:t>, - отметил экономист.</w:t>
      </w:r>
    </w:p>
    <w:p w14:paraId="5D2C7EBD" w14:textId="77777777" w:rsidR="00EF316E" w:rsidRPr="00782CC5" w:rsidRDefault="00EF316E" w:rsidP="00EF316E">
      <w:r w:rsidRPr="00782CC5">
        <w:t>Он уточнил, что у пенсионера из приведенного примера страховая пенсия по старости в октябре будет на 27,6% выше сентябрьской выплаты.</w:t>
      </w:r>
    </w:p>
    <w:p w14:paraId="0F06F726" w14:textId="77777777" w:rsidR="00EF316E" w:rsidRPr="00782CC5" w:rsidRDefault="00EF316E" w:rsidP="00EF316E">
      <w:r w:rsidRPr="00782CC5">
        <w:t>Балынин сказал, что подавать заявления о перерасчете пенсии человеку или его родственникам ни дистанционно, ни при личном обращении не нужно: у Социального фонда России все необходимые данные есть, увеличение пройдет автоматически.</w:t>
      </w:r>
    </w:p>
    <w:p w14:paraId="19442228" w14:textId="77777777" w:rsidR="00EF316E" w:rsidRPr="00782CC5" w:rsidRDefault="00EF316E" w:rsidP="00EF316E">
      <w:r w:rsidRPr="00782CC5">
        <w:lastRenderedPageBreak/>
        <w:t>Балынин добавил, что в октябре 2025 года будут увеличены на 7,6% пенсии у тех, кто их получает по линии Минобороны России, МВД России, ФСБ России, ФСИН России и ряда других органов государственной власти.</w:t>
      </w:r>
    </w:p>
    <w:p w14:paraId="65DF1898" w14:textId="77777777" w:rsidR="00EF316E" w:rsidRPr="00782CC5" w:rsidRDefault="00782CC5" w:rsidP="00EF316E">
      <w:r>
        <w:t>«</w:t>
      </w:r>
      <w:r w:rsidR="00EF316E" w:rsidRPr="00782CC5">
        <w:t>Изначально планировалось увеличить на 4,5%, но затем было принято решение о росте процента индексации. Увеличение будет осуществлено автоматически, никакие заявления подавать не нужно. Также получатели доплат к пенсиям членов летных экипажей воздушных судов гражданской авиации и работников организаций угольной промышленности в случае отсутствия учета каких-либо данных могут сообщить об этом путем подачи заявления не позднее 30 сентября 2025 года. В таком случае в ноябре такая доплата будет скорректирована с учетом поданных сведений</w:t>
      </w:r>
      <w:r>
        <w:t>»</w:t>
      </w:r>
      <w:r w:rsidR="00EF316E" w:rsidRPr="00782CC5">
        <w:t>, - отметил экономист.</w:t>
      </w:r>
    </w:p>
    <w:p w14:paraId="3ABF64AC" w14:textId="77777777" w:rsidR="00EF316E" w:rsidRPr="00782CC5" w:rsidRDefault="00EF316E" w:rsidP="00EF316E">
      <w:r w:rsidRPr="00782CC5">
        <w:t>Ранее в Госдуме раскрыли, когда россиян ждет увеличение социальных пенсий.</w:t>
      </w:r>
    </w:p>
    <w:p w14:paraId="5B85F213" w14:textId="77777777" w:rsidR="00111D7C" w:rsidRPr="00782CC5" w:rsidRDefault="00EF316E" w:rsidP="00EF316E">
      <w:hyperlink r:id="rId32" w:history="1">
        <w:r w:rsidRPr="00782CC5">
          <w:rPr>
            <w:rStyle w:val="a3"/>
          </w:rPr>
          <w:t>https://www.gazeta.ru/business/news/2025/09/04/26646710.shtml</w:t>
        </w:r>
      </w:hyperlink>
    </w:p>
    <w:p w14:paraId="3CA4A9B4" w14:textId="77777777" w:rsidR="008A35CB" w:rsidRPr="00782CC5" w:rsidRDefault="008A35CB" w:rsidP="008A35CB">
      <w:pPr>
        <w:pStyle w:val="2"/>
      </w:pPr>
      <w:bookmarkStart w:id="98" w:name="_Toc207951292"/>
      <w:r w:rsidRPr="00782CC5">
        <w:t>АиФ, 04.09.2025, Серьезные доплаты. Трем категориям россиян увеличат пенсию с 1 октября</w:t>
      </w:r>
      <w:bookmarkEnd w:id="98"/>
    </w:p>
    <w:p w14:paraId="140F4053" w14:textId="77777777" w:rsidR="008A35CB" w:rsidRPr="00782CC5" w:rsidRDefault="008A35CB" w:rsidP="009506AB">
      <w:pPr>
        <w:pStyle w:val="3"/>
      </w:pPr>
      <w:bookmarkStart w:id="99" w:name="_Toc207951293"/>
      <w:r w:rsidRPr="00782CC5">
        <w:t>В октябре 2025 года пенсия вырастет у трех категорий россиян. Об этом aif.ru рассказала доцент РЭУ им. Плеханова Елена Зацаринная.</w:t>
      </w:r>
      <w:bookmarkEnd w:id="99"/>
    </w:p>
    <w:p w14:paraId="28237324" w14:textId="77777777" w:rsidR="008A35CB" w:rsidRPr="00782CC5" w:rsidRDefault="008A35CB" w:rsidP="008A35CB">
      <w:r w:rsidRPr="00782CC5">
        <w:t>Военные пенсионеры</w:t>
      </w:r>
    </w:p>
    <w:p w14:paraId="7304EE63" w14:textId="77777777" w:rsidR="008A35CB" w:rsidRPr="00782CC5" w:rsidRDefault="008A35CB" w:rsidP="008A35CB">
      <w:r w:rsidRPr="00782CC5">
        <w:t>С 1 октября действующим военнослужащим повысят зарплаты на 7,6% вместо планируемых ранее 4,5%. Вместе с тем на аналогичный процент вырастут и военные пенсии, которые напрямую зависят от денежного довольствия действующих контрактников.</w:t>
      </w:r>
    </w:p>
    <w:p w14:paraId="1F3A42A7" w14:textId="77777777" w:rsidR="008A35CB" w:rsidRPr="00782CC5" w:rsidRDefault="008A35CB" w:rsidP="008A35CB">
      <w:r w:rsidRPr="00782CC5">
        <w:t>Если опираться на озвученные ранее в Госдуме цифры (средняя военная пенсия в стране - 43-45 тыс. рублей), то после прибавки размер выплаты составит 46,2-48,4 тыс. руб.</w:t>
      </w:r>
    </w:p>
    <w:p w14:paraId="191BCFB8" w14:textId="77777777" w:rsidR="008A35CB" w:rsidRPr="00782CC5" w:rsidRDefault="008A35CB" w:rsidP="008A35CB">
      <w:r w:rsidRPr="00782CC5">
        <w:t>Юбиляры</w:t>
      </w:r>
    </w:p>
    <w:p w14:paraId="5AFC9185" w14:textId="77777777" w:rsidR="008A35CB" w:rsidRPr="00782CC5" w:rsidRDefault="008A35CB" w:rsidP="008A35CB">
      <w:r w:rsidRPr="00782CC5">
        <w:t>Тем, кто в сентябре отметил 80-летний юбилей, увеличат фиксированную выплату в пенсии. В 2025 году фиксированная выплата составляет 8907,7 рубля, а с октября у таких граждан она составит 17 815 рублей. Также им автоматически начнут начислять надбавку за уход - 1314 рублей. Итого общее увеличение превысит 10 200 рублей. Все эти выплаты происходят в беззаявительном порядке.</w:t>
      </w:r>
    </w:p>
    <w:p w14:paraId="266786B1" w14:textId="77777777" w:rsidR="008A35CB" w:rsidRPr="00782CC5" w:rsidRDefault="008A35CB" w:rsidP="008A35CB">
      <w:r w:rsidRPr="00782CC5">
        <w:t>Инвалиды</w:t>
      </w:r>
    </w:p>
    <w:p w14:paraId="6CA6F2F0" w14:textId="77777777" w:rsidR="008A35CB" w:rsidRPr="00782CC5" w:rsidRDefault="008A35CB" w:rsidP="008A35CB">
      <w:r w:rsidRPr="00782CC5">
        <w:t>Особые жизненные обстоятельства тоже дают право на удвоение фиксированной части пенсии. Тем, кому в сентябре подтвердили первую группу инвалидности, тоже прибавят 8907,7 рубля.</w:t>
      </w:r>
    </w:p>
    <w:p w14:paraId="5BC2DBB2" w14:textId="77777777" w:rsidR="008A35CB" w:rsidRPr="00782CC5" w:rsidRDefault="008A35CB" w:rsidP="008A35CB">
      <w:r w:rsidRPr="00782CC5">
        <w:t>Кроме того, такие граждане могут сэкономить еще и на ЖКУ. Государство компенсирует людям с инвалидностью до 50% всех расходов после заявления, поданного в МФЦ или отделениях соцзащиты.</w:t>
      </w:r>
    </w:p>
    <w:p w14:paraId="5D7314E7" w14:textId="77777777" w:rsidR="00EF316E" w:rsidRDefault="008A35CB" w:rsidP="008A35CB">
      <w:pPr>
        <w:rPr>
          <w:rStyle w:val="a3"/>
        </w:rPr>
      </w:pPr>
      <w:hyperlink r:id="rId33" w:history="1">
        <w:r w:rsidRPr="00782CC5">
          <w:rPr>
            <w:rStyle w:val="a3"/>
          </w:rPr>
          <w:t>https://aif.ru/money/mymoney/sereznye-doplaty-trem-kategoriyam-rossiyan-uvelichat-pensiyu-s-1-oktyabrya</w:t>
        </w:r>
      </w:hyperlink>
    </w:p>
    <w:p w14:paraId="22F5C892" w14:textId="77777777" w:rsidR="00764F76" w:rsidRDefault="00764F76" w:rsidP="00764F76">
      <w:pPr>
        <w:pStyle w:val="2"/>
      </w:pPr>
      <w:bookmarkStart w:id="100" w:name="_Toc207951294"/>
      <w:r>
        <w:lastRenderedPageBreak/>
        <w:t>PensNews, 04.09.2025</w:t>
      </w:r>
      <w:r w:rsidRPr="00764F76">
        <w:t xml:space="preserve">, </w:t>
      </w:r>
      <w:r>
        <w:t>Возраст заботы: кому из пенсионеров добавят более 10 тысяч рублей с октября</w:t>
      </w:r>
      <w:bookmarkEnd w:id="100"/>
    </w:p>
    <w:p w14:paraId="4A1C5D09" w14:textId="77777777" w:rsidR="00764F76" w:rsidRDefault="00764F76" w:rsidP="00764F76">
      <w:pPr>
        <w:pStyle w:val="3"/>
      </w:pPr>
      <w:bookmarkStart w:id="101" w:name="_Toc207951295"/>
      <w:r>
        <w:t>Осень принесет приятные финансовые изменения одной из самых уязвимых категорий граждан. Как сообщил доцент Финансового университета при правительстве РФ Игорь Балынин, в октябре текущего года произойдет автоматическое повышение пенсий россиянам, перешагнувшим 80-летний рубеж. Речь идет о тех, кто отметил этот солидный юбилей в сентябре 2025 года.</w:t>
      </w:r>
      <w:bookmarkEnd w:id="101"/>
    </w:p>
    <w:p w14:paraId="3D29ED7F" w14:textId="77777777" w:rsidR="00764F76" w:rsidRDefault="00764F76" w:rsidP="00764F76">
      <w:r>
        <w:t>Из чего сложится прибавка?</w:t>
      </w:r>
    </w:p>
    <w:p w14:paraId="0C890911" w14:textId="77777777" w:rsidR="00764F76" w:rsidRDefault="00764F76" w:rsidP="00764F76">
      <w:r>
        <w:t xml:space="preserve">Многие ошибочно полагают, что размер пенсии зависит исключительно от стажа и зарплатных отчислений. Однако для людей преклонного возраста предусмотрены дополнительные меры поддержки. Как разъяснил экономист, октябрьская прибавка будет состоять из двух частей:  </w:t>
      </w:r>
    </w:p>
    <w:p w14:paraId="002D822F" w14:textId="77777777" w:rsidR="00764F76" w:rsidRDefault="00764F76" w:rsidP="00764F76">
      <w:r>
        <w:t>1.</w:t>
      </w:r>
      <w:r>
        <w:tab/>
        <w:t xml:space="preserve">Фиксированная выплата - базовый компонент, гарантированный государством, который увеличивается вдвое при достижении 80-летнего возраста. На сегодняшний день его размер составляет 8,9 тысячи рублей. </w:t>
      </w:r>
    </w:p>
    <w:p w14:paraId="6CE7F09B" w14:textId="77777777" w:rsidR="00764F76" w:rsidRDefault="00764F76" w:rsidP="00764F76">
      <w:r>
        <w:t>2.</w:t>
      </w:r>
      <w:r>
        <w:tab/>
        <w:t xml:space="preserve">Надбавка за уход - компенсационная выплата в размере 1,3 тысячи рублей, которая назначается даже если за пенсионером фактически ухаживает родственник или сосед, не оформляя это официально. </w:t>
      </w:r>
    </w:p>
    <w:p w14:paraId="1906589B" w14:textId="77777777" w:rsidR="00764F76" w:rsidRDefault="00764F76" w:rsidP="00764F76">
      <w:r>
        <w:t>В сумме это дает существенную прибавку в 10,2 тысячи рублей, которая начнет автоматически начисляться со следующего месяца.</w:t>
      </w:r>
    </w:p>
    <w:p w14:paraId="2382028F" w14:textId="77777777" w:rsidR="00764F76" w:rsidRDefault="00764F76" w:rsidP="00764F76">
      <w:r>
        <w:t>Как это выглядит на реальном примере?</w:t>
      </w:r>
    </w:p>
    <w:p w14:paraId="4DA8F008" w14:textId="77777777" w:rsidR="00764F76" w:rsidRDefault="00764F76" w:rsidP="00764F76">
      <w:r>
        <w:t>Представим пенсионера, страховая пенсия которого в сентябре составляет 37 тысяч рублей. После перерасчета в октябре его ежемесячный доход составит уже более 47 тысяч рублей. Таким образом, общее увеличение пенсии превысит 27%, что является весьма значительной поддержкой.</w:t>
      </w:r>
    </w:p>
    <w:p w14:paraId="650D32B4" w14:textId="77777777" w:rsidR="00764F76" w:rsidRDefault="00764F76" w:rsidP="00764F76">
      <w:r>
        <w:t>Главное - ничего не нужно делать</w:t>
      </w:r>
    </w:p>
    <w:p w14:paraId="465F0E63" w14:textId="77777777" w:rsidR="00764F76" w:rsidRDefault="00764F76" w:rsidP="00764F76">
      <w:r>
        <w:t>Самое приятное в этой истории - отсутствие бюрократических препон. Пенсионеру или его родственникам не придется собирать справки, писать заявления или обивать пороги Социального фонда. Все необходимые данные у фонда уже есть. Повышение произойдет в беззаявительном порядке, автоматически.</w:t>
      </w:r>
    </w:p>
    <w:p w14:paraId="47B7D47D" w14:textId="77777777" w:rsidR="00764F76" w:rsidRDefault="00764F76" w:rsidP="00764F76">
      <w:r>
        <w:t>Этот механизм отрабатывался годами и нацелен на то, чтобы гарантированная законом поддержка поступила своевременно и в полном объеме, без лишнего стресса для пожилого человека.</w:t>
      </w:r>
    </w:p>
    <w:p w14:paraId="725FA828" w14:textId="77777777" w:rsidR="00764F76" w:rsidRDefault="00764F76" w:rsidP="00764F76">
      <w:r>
        <w:t>Такое повышение - не просто увеличение цифры на счету. Это важный сигнал, показывающий, что государство стремится поддерживать тех, кто наиболее нуждается в заботе и дополнительной помощи в преклонном возрасте.</w:t>
      </w:r>
    </w:p>
    <w:p w14:paraId="5AC3042F" w14:textId="77777777" w:rsidR="00764F76" w:rsidRPr="007322B7" w:rsidRDefault="00764F76" w:rsidP="00764F76">
      <w:hyperlink r:id="rId34" w:history="1">
        <w:r w:rsidRPr="00F30F0F">
          <w:rPr>
            <w:rStyle w:val="a3"/>
          </w:rPr>
          <w:t>https://pensnews.ru/news/17551</w:t>
        </w:r>
      </w:hyperlink>
      <w:r w:rsidRPr="007322B7">
        <w:t xml:space="preserve"> </w:t>
      </w:r>
    </w:p>
    <w:p w14:paraId="06847072" w14:textId="77777777" w:rsidR="005A0204" w:rsidRPr="00782CC5" w:rsidRDefault="005A0204" w:rsidP="005A0204">
      <w:pPr>
        <w:pStyle w:val="2"/>
      </w:pPr>
      <w:bookmarkStart w:id="102" w:name="_Toc207951296"/>
      <w:r w:rsidRPr="00782CC5">
        <w:lastRenderedPageBreak/>
        <w:t>cher-poisk.ru, 04.09.2025, Российские кочевницы обрели официальный статус: пенсии и соцгарантии для хранительниц традиций</w:t>
      </w:r>
      <w:bookmarkEnd w:id="102"/>
    </w:p>
    <w:p w14:paraId="21DA7213" w14:textId="77777777" w:rsidR="005A0204" w:rsidRPr="00782CC5" w:rsidRDefault="005A0204" w:rsidP="009506AB">
      <w:pPr>
        <w:pStyle w:val="3"/>
      </w:pPr>
      <w:bookmarkStart w:id="103" w:name="_Toc207951297"/>
      <w:r w:rsidRPr="00782CC5">
        <w:t xml:space="preserve">В историческом для коренных народов решении тысячи женщин, ведущих кочевой образ жизни, впервые получили официальное признание своей трудовой деятельности. Профессиональный стандарт </w:t>
      </w:r>
      <w:r w:rsidR="00782CC5">
        <w:t>«</w:t>
      </w:r>
      <w:r w:rsidRPr="00782CC5">
        <w:t>Животновод</w:t>
      </w:r>
      <w:r w:rsidR="00782CC5">
        <w:t>»</w:t>
      </w:r>
      <w:r w:rsidRPr="00782CC5">
        <w:t xml:space="preserve"> дополнен принципиально новой позицией — </w:t>
      </w:r>
      <w:r w:rsidR="00782CC5">
        <w:t>«</w:t>
      </w:r>
      <w:r w:rsidRPr="00782CC5">
        <w:t>Специалист по обустройству кочевого жилища</w:t>
      </w:r>
      <w:r w:rsidR="00782CC5">
        <w:t>»</w:t>
      </w:r>
      <w:r w:rsidRPr="00782CC5">
        <w:t>, что открывает доступ к пенсионным и социальным гарантиям.</w:t>
      </w:r>
      <w:bookmarkEnd w:id="103"/>
    </w:p>
    <w:p w14:paraId="54570045" w14:textId="77777777" w:rsidR="005A0204" w:rsidRPr="00782CC5" w:rsidRDefault="005A0204" w:rsidP="005A0204">
      <w:r w:rsidRPr="00782CC5">
        <w:t>Как отметила председатель Совета Евразийского женского форума Галина Карелова, этот шаг восстанавливает социальную справедливость для женщин из 34 коренных народов, сохраняющих традиционный уклад в 26 регионах страны. Их многогранная работа — от выделки оленьих шкур и изготовления традиционных покрытий до организации быта в экстремальных климатических условиях — наконец получила законодательное признание.</w:t>
      </w:r>
    </w:p>
    <w:p w14:paraId="28B227D7" w14:textId="77777777" w:rsidR="005A0204" w:rsidRPr="00782CC5" w:rsidRDefault="005A0204" w:rsidP="005A0204">
      <w:r w:rsidRPr="00782CC5">
        <w:t>Новый статус не только гарантирует пенсионные права, но и способствует сохранению уникальных культурных практик. По данным этнографов, именно женщины в кочевых сообществах являются хранительницами традиционных технологий обустройства жилища, которые передаются из поколения в поколение.</w:t>
      </w:r>
    </w:p>
    <w:p w14:paraId="55AF359A" w14:textId="77777777" w:rsidR="005A0204" w:rsidRPr="00782CC5" w:rsidRDefault="005A0204" w:rsidP="005A0204">
      <w:r w:rsidRPr="00782CC5">
        <w:t xml:space="preserve">Эксперты в области трудовых отношений подчеркивают, что это решение устанавливает важный прецедент признания традиционных форм занятости. Ожидается, что нововведение затронет более 15 тысяч женщин, чей труд ранее оставался </w:t>
      </w:r>
      <w:r w:rsidR="00782CC5">
        <w:t>«</w:t>
      </w:r>
      <w:r w:rsidRPr="00782CC5">
        <w:t>невидимым</w:t>
      </w:r>
      <w:r w:rsidR="00782CC5">
        <w:t>»</w:t>
      </w:r>
      <w:r w:rsidRPr="00782CC5">
        <w:t xml:space="preserve"> для пенсионной системы, но критически важным для сохранения культурного наследия и традиционного образа жизни коренных народов России.</w:t>
      </w:r>
    </w:p>
    <w:p w14:paraId="3DA82E43" w14:textId="77777777" w:rsidR="008A35CB" w:rsidRPr="00782CC5" w:rsidRDefault="005A0204" w:rsidP="005A0204">
      <w:hyperlink r:id="rId35" w:history="1">
        <w:r w:rsidRPr="00782CC5">
          <w:rPr>
            <w:rStyle w:val="a3"/>
          </w:rPr>
          <w:t>https://cher-poisk.ru/news/zakon/rossiyskie-kochevnitsy-obreli-ofitsialnyy-status-pensii-i-sotsgarantii-dlya-hranitelnits-traditsiy</w:t>
        </w:r>
      </w:hyperlink>
    </w:p>
    <w:p w14:paraId="78038798" w14:textId="77777777" w:rsidR="00384FE5" w:rsidRPr="00782CC5" w:rsidRDefault="00384FE5" w:rsidP="00384FE5">
      <w:pPr>
        <w:pStyle w:val="2"/>
      </w:pPr>
      <w:bookmarkStart w:id="104" w:name="_Toc207951298"/>
      <w:r w:rsidRPr="00782CC5">
        <w:t>PRIMPRESS, 04.09.2025, Пенсионерам советуют срочно оформить новые выплаты. Деньги уже выдают</w:t>
      </w:r>
      <w:bookmarkEnd w:id="104"/>
    </w:p>
    <w:p w14:paraId="3A75C875" w14:textId="77777777" w:rsidR="00384FE5" w:rsidRPr="00782CC5" w:rsidRDefault="00384FE5" w:rsidP="009506AB">
      <w:pPr>
        <w:pStyle w:val="3"/>
      </w:pPr>
      <w:bookmarkStart w:id="105" w:name="_Toc207951299"/>
      <w:r w:rsidRPr="00782CC5">
        <w:t>Российским пенсионерам рекомендуется оформить несколько новых видов социальной поддержки, причем лучше сделать в ближайшее время, поскольку деньги уже начали выдавать, сообщает PRIMPRESS.</w:t>
      </w:r>
      <w:bookmarkEnd w:id="105"/>
    </w:p>
    <w:p w14:paraId="5397FC41" w14:textId="77777777" w:rsidR="00384FE5" w:rsidRPr="00782CC5" w:rsidRDefault="00384FE5" w:rsidP="00384FE5">
      <w:r w:rsidRPr="00782CC5">
        <w:t>По мнению специалистов, многие пенсионеры знают о существовании этих выплат, но не все решаются их оформить, зачастую из-за недоверия или незнания. Ниже приведены некоторые виды выплат, которые действуют во многих регионах, однако перед оформлением стоит уточнить их наличие в конкретной местности.</w:t>
      </w:r>
    </w:p>
    <w:p w14:paraId="08B53BF5" w14:textId="77777777" w:rsidR="00384FE5" w:rsidRPr="00782CC5" w:rsidRDefault="00384FE5" w:rsidP="00384FE5">
      <w:r w:rsidRPr="00782CC5">
        <w:t>Помощь на покупки</w:t>
      </w:r>
    </w:p>
    <w:p w14:paraId="2BC9E086" w14:textId="77777777" w:rsidR="00384FE5" w:rsidRPr="00782CC5" w:rsidRDefault="00384FE5" w:rsidP="00384FE5">
      <w:r w:rsidRPr="00782CC5">
        <w:t xml:space="preserve">Этот вид поддержки позволяет пенсионерам делать покупки в популярных торговых сетях. Средства зачисляются на специальную карту, с которой нельзя снять наличные, но их можно использовать для приобретения продуктов в магазинах таких сетей, как </w:t>
      </w:r>
      <w:r w:rsidR="00782CC5">
        <w:t>«</w:t>
      </w:r>
      <w:r w:rsidRPr="00782CC5">
        <w:t>Пятёрочка</w:t>
      </w:r>
      <w:r w:rsidR="00782CC5">
        <w:t>»</w:t>
      </w:r>
      <w:r w:rsidRPr="00782CC5">
        <w:t xml:space="preserve">, </w:t>
      </w:r>
      <w:r w:rsidR="00782CC5">
        <w:t>«</w:t>
      </w:r>
      <w:r w:rsidRPr="00782CC5">
        <w:t>Магнит</w:t>
      </w:r>
      <w:r w:rsidR="00782CC5">
        <w:t>»</w:t>
      </w:r>
      <w:r w:rsidRPr="00782CC5">
        <w:t xml:space="preserve">, </w:t>
      </w:r>
      <w:r w:rsidR="00782CC5">
        <w:t>«</w:t>
      </w:r>
      <w:r w:rsidRPr="00782CC5">
        <w:t>Перекресток</w:t>
      </w:r>
      <w:r w:rsidR="00782CC5">
        <w:t>»</w:t>
      </w:r>
      <w:r w:rsidRPr="00782CC5">
        <w:t xml:space="preserve"> и других. Обычно сумма составляет около двух тысяч рублей, а в Москве недавно ее повысили до трех тысяч.</w:t>
      </w:r>
    </w:p>
    <w:p w14:paraId="7AB74932" w14:textId="77777777" w:rsidR="00384FE5" w:rsidRPr="00782CC5" w:rsidRDefault="00384FE5" w:rsidP="00384FE5">
      <w:r w:rsidRPr="00782CC5">
        <w:lastRenderedPageBreak/>
        <w:t>Выплата на базе МПБ</w:t>
      </w:r>
    </w:p>
    <w:p w14:paraId="647FFF2B" w14:textId="77777777" w:rsidR="00384FE5" w:rsidRPr="00782CC5" w:rsidRDefault="00384FE5" w:rsidP="00384FE5">
      <w:r w:rsidRPr="00782CC5">
        <w:t>Минимальный потребительский бюджет заменяет прожиточный минимум, и в рамках этого нововведения пенсионерам назначают выплаты, которые могут быть как единовременными, так и срочными (до шести месяцев). Средний размер таких выплат составляет примерно 2200 рублей.</w:t>
      </w:r>
    </w:p>
    <w:p w14:paraId="1D6D0624" w14:textId="77777777" w:rsidR="00384FE5" w:rsidRPr="00782CC5" w:rsidRDefault="00384FE5" w:rsidP="00384FE5">
      <w:r w:rsidRPr="00782CC5">
        <w:t>Единовременная компенсационная помощь</w:t>
      </w:r>
    </w:p>
    <w:p w14:paraId="7A914DAB" w14:textId="77777777" w:rsidR="00384FE5" w:rsidRPr="00782CC5" w:rsidRDefault="00384FE5" w:rsidP="00384FE5">
      <w:r w:rsidRPr="00782CC5">
        <w:t>Многие пенсионеры обращались в соцзащиту за этой выплатой, но получали отказ. Однако некоторым удалось оформить ее через региональные органы соцзащиты. Речь идет о компенсации за неиспользованное право на санаторно-курортное лечение. Средняя сумма выплаты — около 3300 рублей.</w:t>
      </w:r>
    </w:p>
    <w:p w14:paraId="335D9AF9" w14:textId="77777777" w:rsidR="00384FE5" w:rsidRPr="00782CC5" w:rsidRDefault="00384FE5" w:rsidP="00384FE5">
      <w:r w:rsidRPr="00782CC5">
        <w:t>Ежемесячная компенсационная выплата</w:t>
      </w:r>
    </w:p>
    <w:p w14:paraId="290F140E" w14:textId="77777777" w:rsidR="00384FE5" w:rsidRPr="00782CC5" w:rsidRDefault="00384FE5" w:rsidP="00384FE5">
      <w:r w:rsidRPr="00782CC5">
        <w:t>Это связано с отказом пенсионеров от использования своих социальных прав, например, отказом от субсидий на телефон или другие услуги. В случае отказа от натуральных видов поддержки, пенсионеры могут увеличить свою ежемесячную социальную доплату к пенсии, которая в среднем составляет около 2700 рублей.</w:t>
      </w:r>
    </w:p>
    <w:p w14:paraId="42812F82" w14:textId="77777777" w:rsidR="00384FE5" w:rsidRPr="00782CC5" w:rsidRDefault="00384FE5" w:rsidP="00384FE5">
      <w:r w:rsidRPr="00782CC5">
        <w:t>Индивидуальные выплаты</w:t>
      </w:r>
    </w:p>
    <w:p w14:paraId="71086092" w14:textId="77777777" w:rsidR="00384FE5" w:rsidRPr="00782CC5" w:rsidRDefault="00384FE5" w:rsidP="00384FE5">
      <w:r w:rsidRPr="00782CC5">
        <w:t>С начала года в ряде регионов действует программа по выявлению конкретных потребностей пенсионеров. В рамках этой инициативы введены выплаты, ориентированные на личные нужды, особенно связанные с первоочередными расходами. Размер таких выплат варьируется от 1000 до 3000 рублей и может предоставляться как единовременно, так и на постоянной основе.</w:t>
      </w:r>
    </w:p>
    <w:p w14:paraId="696DB2C7" w14:textId="77777777" w:rsidR="005A0204" w:rsidRPr="00782CC5" w:rsidRDefault="00384FE5" w:rsidP="00384FE5">
      <w:hyperlink r:id="rId36" w:history="1">
        <w:r w:rsidRPr="00782CC5">
          <w:rPr>
            <w:rStyle w:val="a3"/>
          </w:rPr>
          <w:t>https://primpress.ru/article/126197</w:t>
        </w:r>
      </w:hyperlink>
    </w:p>
    <w:p w14:paraId="4564D658" w14:textId="77777777" w:rsidR="007322B7" w:rsidRPr="007322B7" w:rsidRDefault="007322B7" w:rsidP="007322B7">
      <w:pPr>
        <w:pStyle w:val="2"/>
        <w:rPr>
          <w:color w:val="FF0000"/>
        </w:rPr>
      </w:pPr>
      <w:bookmarkStart w:id="106" w:name="_Toc207951300"/>
      <w:r w:rsidRPr="007322B7">
        <w:rPr>
          <w:color w:val="FF0000"/>
        </w:rPr>
        <w:t>Труд, 05.09.2025, И опять прибавка к пенсии</w:t>
      </w:r>
      <w:bookmarkEnd w:id="106"/>
    </w:p>
    <w:p w14:paraId="487FCF86" w14:textId="77777777" w:rsidR="007322B7" w:rsidRDefault="007322B7" w:rsidP="007322B7">
      <w:pPr>
        <w:pStyle w:val="3"/>
      </w:pPr>
      <w:bookmarkStart w:id="107" w:name="_Toc207951301"/>
      <w:r>
        <w:t>Сентябрьское повышение страховых пенсий некоторым категориям населения стало очередным поводом обсуждения унизительной бедности старшего поколения россиян.</w:t>
      </w:r>
      <w:bookmarkEnd w:id="107"/>
    </w:p>
    <w:p w14:paraId="6A49348C" w14:textId="77777777" w:rsidR="007322B7" w:rsidRDefault="007322B7" w:rsidP="007322B7">
      <w:r>
        <w:t>Итак, отметившим 80-летие добавили по 8907,7 рубля плюс ежемесячную доплату в 1314 рублей за уход за ними. Еще повысили пособия инвалидам I группы, а стариковским иждивенцам ныне платят по 2969 рублей и 23 копейки, но не более чем на трех. С октября бывшим военным повысят пенсии на 7,6%, и их средний размер составит 46,26 тысячи. У гражданских "пенсов" размер средней выплаты не изменился и составил 23 456 рублей.</w:t>
      </w:r>
    </w:p>
    <w:p w14:paraId="1571DC24" w14:textId="77777777" w:rsidR="007322B7" w:rsidRDefault="007322B7" w:rsidP="007322B7">
      <w:r>
        <w:t>Больше всех платят на Чукотке (41,6 тысячи), а меньше всех - в Кабардино-Балкарии (19,4 тысячи). Но больше всего пенсионеров нынче проживают в Москве (3,04 млн), в Подмосковье (1,97 млн) и Краснодарском крае (1,6 млн).</w:t>
      </w:r>
    </w:p>
    <w:p w14:paraId="4C171F87" w14:textId="77777777" w:rsidR="007322B7" w:rsidRDefault="007322B7" w:rsidP="007322B7">
      <w:r>
        <w:t>В столице средняя пенсия по старости вместе с региональной доплатой составляет 25 850 руб-лей, в Московской области - 25 450, на Кубани - 24 120. Но столичные опросы свидетельствуют: эти выплаты не поспевают за ростом цен на лекарства и продукты.</w:t>
      </w:r>
    </w:p>
    <w:p w14:paraId="2E215EB4" w14:textId="77777777" w:rsidR="007322B7" w:rsidRDefault="007322B7" w:rsidP="007322B7">
      <w:r>
        <w:t xml:space="preserve">Публикации этих данных вызвали волну критики из провинции: "В регионах цены не меньше, а пенсии начинаются от 7-8 тысяч... Москвичи зажрались". И далее в том же духе. Столица не остается в долгу: "После коммунальных выплат у московского </w:t>
      </w:r>
      <w:r>
        <w:lastRenderedPageBreak/>
        <w:t>пенсионера остается максимум 12 тысяч, на которые надо прожить месяц. Сами попробуйте. Приезжайте в Москву и ж-ируйте...".</w:t>
      </w:r>
    </w:p>
    <w:p w14:paraId="513ADF01" w14:textId="77777777" w:rsidR="007322B7" w:rsidRDefault="007322B7" w:rsidP="007322B7">
      <w:r>
        <w:t>Хотя сравнивать нужно не бедного с нищим, а предлагаемое с обязательным. Напомним, что Конвенция Международной организации труда (МОТ) о минимальных нормах социального обеспечения, принятая еще в 1952 году и одобренная нашей страной, предусматривает: коэффициент замещения утраченного заработка трудовой пенсией по старости должен достигать 40%. А поскольку средняя зарплата по стране в июне 2025 года составила 103,2 тысячи рублей (по Росстату), среднюю пенсию требуется поднять до 41 200 рублей - как на Чукотке.</w:t>
      </w:r>
    </w:p>
    <w:p w14:paraId="5A8A0B5E" w14:textId="77777777" w:rsidR="007322B7" w:rsidRDefault="007322B7" w:rsidP="007322B7">
      <w:r>
        <w:t>Больше всего почему-то на пенсии обижаются люди известные, звезды шоу-бизнеса. "Конечно, я поздравила себя с пенсией в 21 тысячу! - язвила Лолита Милявская. - Еще не пробовала жить на эти деньги". "Я нищий, я бомж", - жалуется спевший когда-то "Яблоки на снегу и "Странную женщину" Михаил Муромов. Тот самый Леня Голубков из рекламных роликов МММ, а в жизни актер Владимир Пермяков с грустью сообщает о пенсии в 25 тысяч - на такие деньги жене сапоги не купишь.</w:t>
      </w:r>
    </w:p>
    <w:p w14:paraId="7CE30576" w14:textId="77777777" w:rsidR="007322B7" w:rsidRDefault="007322B7" w:rsidP="007322B7">
      <w:r>
        <w:t>Бессменный телеведущий "Поля чудес" Леонид Якубович свои пенсионные 60 тысяч называет "издевательством" и "жалкой подачкой". А Маша Распутина заявила, что ее устроила бы пенсия в полмиллиона, никак не меньше. А те 25 тысяч, что начислило ей государство, назвала "дикой несправедливостью". Зато 82-летний народный артист РФ Лев Лещенко, получающий 30 тысяч пенсии, не скрывает, что все еще много работает и потому не жалуется на безденежье.</w:t>
      </w:r>
    </w:p>
    <w:p w14:paraId="2C558AC9" w14:textId="77777777" w:rsidR="007322B7" w:rsidRDefault="007322B7" w:rsidP="007322B7">
      <w:r>
        <w:t>Но хорошую пенсию, как известно, можно и нужно не только заслужить, но и заработать - при условии высоких заработков в допенсионный период и регулярное перечисление работодателем страховых взносов в Социальный (ранее Пенсионный) фонд 22% от выплачиваемых зарплат. В Сети можно отыскать, что заработки того же Льва Лещенко многие годы были весьма высокими. А по информации на март 2025-го, его гонорар за выступление на Международном фестивале-конкурсе патриотической песни в Москве составил 2,7 млн рублей. Что еще важнее, по данным налоговой службы, у артиста нет задолженностей перед государством - все причитающиеся платежи вносит в госказну без задержек. А еще певец более 30 лет является успешным бизнесменом - учредителем компании "Домодедовский инженерный центр", где Льву Валерьяновичу принадлежат 50%. И только в прошлом году эта компания перечислила в государственную казну, включая взносы в Соцфонд, более 3,5 млн...</w:t>
      </w:r>
    </w:p>
    <w:p w14:paraId="68BA11DD" w14:textId="77777777" w:rsidR="007322B7" w:rsidRDefault="007322B7" w:rsidP="007322B7">
      <w:r>
        <w:t>Все это важно, если прочесть в соцсетях вполне квалифицированные объяснения о причинах низких пенсий, выплачиваемых тем же звездам шоу-бизнеса. "На размер пенсии влияют официальный трудовой стаж и отчисления в социальные фонды, которые сделали работодатели, - объяснил налоговый юрист Александр Хаминский. - После распада СССР многие организаторы гастролей работали с наличными деньгами, и гастролеры с удовольствием брали черный нал, с которого не нужно было платить налоги. А если к тому же у артиста нигде не лежала трудовая книжка, то ему и стаж не шел, не было отчислений в Пенсионный фонд, не шло накопление баллов, от которых зависит размер пенсии. Нет баллов и стажа - получай пенсию по минимальной ставке". Но почему у Лещенко та же ситуация?</w:t>
      </w:r>
    </w:p>
    <w:p w14:paraId="454C4B1D" w14:textId="77777777" w:rsidR="007322B7" w:rsidRDefault="007322B7" w:rsidP="007322B7">
      <w:r>
        <w:t>Не будем интересоваться, как получали гонорары знаменитые артисты во времена СССР и позже. Но поинтересуемся, какую пенсию могла заработать даже очень работящая поп-</w:t>
      </w:r>
      <w:r>
        <w:lastRenderedPageBreak/>
        <w:t>звезда при условии выполнения всех финансовых обязательств перед государством? Ответ окажется неожиданным: 59?899,20 руб-ля. Это считается максимальной трудовой пенсией, возможной в России при трудовом стаже 35 лет, ежемесячной зарплате будущего пенсионера не меньше 229 917 рублей и максимальном количестве заработанных баллов (по 10 штук ежегодно). Правда, если при заработке в 230 тысяч задержаться с выходом на пенсию лет на 7-10, можно "накопить" и стаж, и баллы даже на 100-тысячные выплаты в старости.</w:t>
      </w:r>
    </w:p>
    <w:p w14:paraId="1AEA6CBB" w14:textId="77777777" w:rsidR="007322B7" w:rsidRDefault="007322B7" w:rsidP="007322B7">
      <w:r>
        <w:t>Говорят, такие случаи есть в гражданской авиации, где командиры воздушных судов получают от 200 до 700 тысяч рублей ежемесячно, но требуется опыт работы не менее 25 лет и 6 тысяч часов налета. Но почему же за нормальную трудовую жизнь такому же пилоту обещают почти нищенскую старость? Может быть, в отечественном пенсионном калькуляторе что-то не так? Не потому ли опытные российские пилоты с большим стажем переходят в крупные зарубежные авиакомпании, где оклад достигает 300 долларов за час полета и можно относительно быстро "накопить" себе на безбедную старость без участия нашего Соцфонда?</w:t>
      </w:r>
    </w:p>
    <w:p w14:paraId="2E5A0991" w14:textId="77777777" w:rsidR="007322B7" w:rsidRDefault="007322B7" w:rsidP="007322B7">
      <w:r>
        <w:t>Неудивительно, что и российские поп-звезды предпочитают не связываться с отечественной "пенсионной бухгалтерией", а массово оформляют статус ИП (индивидуального предпринимателя), переходят на налог в 6% вместо 13% НДФЛ и самостоятельно обеспечивают себе "подушку безопасности" на сэкономленное.</w:t>
      </w:r>
    </w:p>
    <w:p w14:paraId="4F2DCC07" w14:textId="77777777" w:rsidR="007322B7" w:rsidRDefault="007322B7" w:rsidP="007322B7">
      <w:r>
        <w:t>По их следам в стране уже пошли более 13 млн самозанятых, перешедших на вольные хлеба, хотя не имеют права зарабатывать более 1,2 млн рублей в год, то есть по 100 тысяч в месяц. Более половины этих людей моложе 35 лет, но в Москве и Петербурге этот статус оформили себе по несколько тысяч подростков от 14 лет. Это еще не бизнесмены, а лишь пробующие себя на предпринимательской стезе или совместители. Государство тоже пока присматривается, но, если дела у самозанятого идут хорошо, его обяжут перерегистрироваться в ИП, а это уже другие права и обязанности, в первую очередь пенсионные.</w:t>
      </w:r>
    </w:p>
    <w:p w14:paraId="2AF905E8" w14:textId="77777777" w:rsidR="007322B7" w:rsidRDefault="007322B7" w:rsidP="007322B7">
      <w:r>
        <w:t>Теоретически все индивидуальные предприниматели обязаны платить взносы в Соцфонд, а самозанятые - пока лишь по собственному желанию. Но год назад исследование, сделанное на основе данных Социального фонда и Росстата за предыдущий период, показало: страховые пенсионные взносы по разным причинам и поводам не отчисляет каждый четвертый трудоспособный россиянин - почти 21 млн человек. "Очевидно, у них есть какие-то доходы, бизнес, недвижимость, вклады в банках - словом, финансовые источники, позволяющие обойтись без официальной (а то и теневой) работы, - говорит профессор Финансового университета при правительстве РФ Алексей Зубец. - В старости они не собираются жить на государственную страховую пенсию, а про копеечную социальную (средний размер в 2025 году - 15 534 рубля), которая полагается от государства в случае крайней нужды, они вообще не думают".</w:t>
      </w:r>
    </w:p>
    <w:p w14:paraId="2E645532" w14:textId="77777777" w:rsidR="007322B7" w:rsidRDefault="007322B7" w:rsidP="007322B7">
      <w:r>
        <w:t>"Труд" уже писал о средней пенсии в некоторых других странах (в пересчете на рубли): Германия - 71 420, США - 85 800, Франция - 65 910, Испания - 51 820, Израиль - 85 800, Канада - 57 490, Япония - 75 140, Великобритания - 72 620, Польша - 48 680. А наша Россия, которую даже МВФ признает четвертой экономикой мира, в международных рейтингах стран по уровню пенсионного обеспечения занимает 60-65-е место. Может быть, пришло время серьезно обсудить эту проблему на парламентских слушаниях в Госдуме?</w:t>
      </w:r>
    </w:p>
    <w:p w14:paraId="5A2536AE" w14:textId="77777777" w:rsidR="007322B7" w:rsidRDefault="007322B7" w:rsidP="007322B7">
      <w:r>
        <w:lastRenderedPageBreak/>
        <w:t>Параллели</w:t>
      </w:r>
    </w:p>
    <w:p w14:paraId="60AF910B" w14:textId="77777777" w:rsidR="007322B7" w:rsidRDefault="007322B7" w:rsidP="007322B7">
      <w:r>
        <w:t>В Германии можно получать пенсию по старости, если в течение своей жизни до установленного государством возраста выхода на пенсию (ныне это 67 лет) трудовой стаж составил не менее пяти лет. Но в трудовой стаж там входят отпуск по уходу за детьми, за больными или даже период, когда человек официально был безработным и состоял по этому случаю на учете. Однако размер такой минимальной пенсии будет составлять 380 евро. Для России это шикарный подарок: наша средняя госпенсия в полтора раза ниже. Но немцы предпочитают потрудиться подольше и обеспечить свою старость получше. А потому трудовой стаж уходящего на покой гражданина Германии составляет 35-45 лет, а его стандартная государственная пенсия почти вчетверо выше минимальной (1396 евро).</w:t>
      </w:r>
    </w:p>
    <w:p w14:paraId="3070724E" w14:textId="4C5E41A0" w:rsidR="00384FE5" w:rsidRPr="00782CC5" w:rsidRDefault="007322B7" w:rsidP="00384FE5">
      <w:r>
        <w:t>Александр КИДЕНИС</w:t>
      </w:r>
    </w:p>
    <w:p w14:paraId="64DDF765" w14:textId="77777777" w:rsidR="00111D7C" w:rsidRPr="00782CC5" w:rsidRDefault="00111D7C" w:rsidP="00111D7C">
      <w:pPr>
        <w:pStyle w:val="10"/>
      </w:pPr>
      <w:bookmarkStart w:id="108" w:name="_Toc99318655"/>
      <w:bookmarkStart w:id="109" w:name="_Toc165991075"/>
      <w:bookmarkStart w:id="110" w:name="_Toc207951302"/>
      <w:r w:rsidRPr="00782CC5">
        <w:t>Региональные СМИ</w:t>
      </w:r>
      <w:bookmarkEnd w:id="54"/>
      <w:bookmarkEnd w:id="108"/>
      <w:bookmarkEnd w:id="109"/>
      <w:bookmarkEnd w:id="110"/>
    </w:p>
    <w:p w14:paraId="3268CE76" w14:textId="77777777" w:rsidR="002120F6" w:rsidRPr="00782CC5" w:rsidRDefault="002120F6" w:rsidP="002120F6">
      <w:pPr>
        <w:pStyle w:val="2"/>
      </w:pPr>
      <w:bookmarkStart w:id="111" w:name="_Toc207951303"/>
      <w:r w:rsidRPr="00782CC5">
        <w:t xml:space="preserve">pln24.ru (Псков), 04.09.2025, </w:t>
      </w:r>
      <w:r w:rsidR="00782CC5">
        <w:t>«</w:t>
      </w:r>
      <w:r w:rsidRPr="00782CC5">
        <w:t>Дневной дозор</w:t>
      </w:r>
      <w:r w:rsidR="00782CC5">
        <w:t>»</w:t>
      </w:r>
      <w:r w:rsidRPr="00782CC5">
        <w:t>: Пенсия. Помоги себе сам</w:t>
      </w:r>
      <w:bookmarkEnd w:id="111"/>
    </w:p>
    <w:p w14:paraId="79C54680" w14:textId="77777777" w:rsidR="002120F6" w:rsidRPr="00782CC5" w:rsidRDefault="002120F6" w:rsidP="009506AB">
      <w:pPr>
        <w:pStyle w:val="3"/>
      </w:pPr>
      <w:bookmarkStart w:id="112" w:name="_Toc207951304"/>
      <w:r w:rsidRPr="00782CC5">
        <w:t xml:space="preserve">Предлагаем вашему вниманию текстовую версию нового выпуска программы </w:t>
      </w:r>
      <w:r w:rsidR="00782CC5">
        <w:t>«</w:t>
      </w:r>
      <w:r w:rsidRPr="00782CC5">
        <w:t>Дневной дозор</w:t>
      </w:r>
      <w:r w:rsidR="00782CC5">
        <w:t>»</w:t>
      </w:r>
      <w:r w:rsidRPr="00782CC5">
        <w:t xml:space="preserve"> на тему: </w:t>
      </w:r>
      <w:r w:rsidR="00782CC5">
        <w:t>«</w:t>
      </w:r>
      <w:r w:rsidRPr="00782CC5">
        <w:t>Должны ли граждане сами думать о благополучной старости, не надеясь на государство?</w:t>
      </w:r>
      <w:r w:rsidR="00782CC5">
        <w:t>»</w:t>
      </w:r>
      <w:r w:rsidRPr="00782CC5">
        <w:t xml:space="preserve">. Передача вышла на волнах радио </w:t>
      </w:r>
      <w:r w:rsidR="00782CC5">
        <w:t>«</w:t>
      </w:r>
      <w:r w:rsidRPr="00782CC5">
        <w:t>ПЛН FM</w:t>
      </w:r>
      <w:r w:rsidR="00782CC5">
        <w:t>»</w:t>
      </w:r>
      <w:r w:rsidRPr="00782CC5">
        <w:t xml:space="preserve"> (102,6 FM).</w:t>
      </w:r>
      <w:bookmarkEnd w:id="112"/>
    </w:p>
    <w:p w14:paraId="202EA133" w14:textId="77777777" w:rsidR="002120F6" w:rsidRPr="00782CC5" w:rsidRDefault="002120F6" w:rsidP="002120F6">
      <w:r w:rsidRPr="00782CC5">
        <w:t>В Конституции РФ закреплено положение о том, что Россия — это социальное государство, политика которого направлена на создание условий, обеспечивающих достойную жизнь и свободное развитие человека. В том числе речь идет и о комфортной старости для пенсионеров. С 90-х годов прошлого века власть неоднократно заявляла, что всех нас будет ждать обеспеченная старость, как у европейских пенсионеров. На пенсии мы тоже будем ездить в кругосветные путешествия, сбережения будут лежать в пенсионных фондах, и мы не будем зависеть от своих детей. Именно с этими обоснованиями проводились пенсионные реформы, создавалась накопительная часть пенсии, возникали негосударственные пенсионные фонды. Правда, пока наши пенсионеры не заполняют престижные мировые курорты, а в свете последних событий заявление депутата Госдумы Ирины Родниной спустило многих граждан нашей страны с небес на землю.</w:t>
      </w:r>
    </w:p>
    <w:p w14:paraId="37EAEF61" w14:textId="77777777" w:rsidR="002120F6" w:rsidRPr="00782CC5" w:rsidRDefault="00782CC5" w:rsidP="002120F6">
      <w:r>
        <w:t>«</w:t>
      </w:r>
      <w:r w:rsidR="002120F6" w:rsidRPr="00782CC5">
        <w:t>Делает ли страна достаточно для обеспечения хороших пенсий? Мы всё время ставим вопрос о том, что должно государство. А делает ли население для своей страны столько, чтобы ей было комфортно создавать такие условия? Это же обоюдный процесс, двусторонняя дорога. У нас для пожилых россиян есть достаточно льгот и послаблений. Пенсия — это не зарплата. Это, если можно так выразиться, пособие по старости. В каких-то странах государственных пенсий вообще нет. Нельзя все время на кого-то рассчитывать, пора уже самостоятельными становиться</w:t>
      </w:r>
      <w:r>
        <w:t>»</w:t>
      </w:r>
      <w:r w:rsidR="002120F6" w:rsidRPr="00782CC5">
        <w:t>, — заявила Ирина Роднина.</w:t>
      </w:r>
    </w:p>
    <w:p w14:paraId="4AEE2B83" w14:textId="77777777" w:rsidR="002120F6" w:rsidRPr="00782CC5" w:rsidRDefault="002120F6" w:rsidP="002120F6">
      <w:r w:rsidRPr="00782CC5">
        <w:t xml:space="preserve">Видимо, депутат Госдумы не в курсе, что на протяжении всего трудового периода граждане Российской Федерации платят взносы в пенсионный фонд ради гарантированной безбедной старости. Каждый гражданин выбирает себе работу по </w:t>
      </w:r>
      <w:r w:rsidRPr="00782CC5">
        <w:lastRenderedPageBreak/>
        <w:t xml:space="preserve">уровню образования и по мере своих возможностей, и пенсия ему будет начисляться с учетом той зарплаты, которую он получал за свой труд. Так как быть тем, кто не смог </w:t>
      </w:r>
      <w:r w:rsidR="00782CC5">
        <w:t>«</w:t>
      </w:r>
      <w:r w:rsidRPr="00782CC5">
        <w:t>прыгнуть выше головы</w:t>
      </w:r>
      <w:r w:rsidR="00782CC5">
        <w:t>»</w:t>
      </w:r>
      <w:r w:rsidRPr="00782CC5">
        <w:t xml:space="preserve"> и получал невысокую зарплату? Действительно ли гражданам стоит самим позаботиться об обеспеченной старости? Может ли заявление Ирины Родниной быть </w:t>
      </w:r>
      <w:r w:rsidR="00782CC5">
        <w:t>«</w:t>
      </w:r>
      <w:r w:rsidRPr="00782CC5">
        <w:t>прогревом</w:t>
      </w:r>
      <w:r w:rsidR="00782CC5">
        <w:t>»</w:t>
      </w:r>
      <w:r w:rsidRPr="00782CC5">
        <w:t xml:space="preserve"> общественного мнения по поводу отмены пенсий в России? Нужно ли нашей стране пойти по пути тех государств, где граждане сами копят себе на старость? Все эти вопросы мы зададим нашим экспертам в программе </w:t>
      </w:r>
      <w:r w:rsidR="00782CC5">
        <w:t>«</w:t>
      </w:r>
      <w:r w:rsidRPr="00782CC5">
        <w:t>Дневной дозор</w:t>
      </w:r>
      <w:r w:rsidR="00782CC5">
        <w:t>»</w:t>
      </w:r>
      <w:r w:rsidRPr="00782CC5">
        <w:t>.</w:t>
      </w:r>
    </w:p>
    <w:p w14:paraId="2E08212D" w14:textId="77777777" w:rsidR="002120F6" w:rsidRPr="00782CC5" w:rsidRDefault="002120F6" w:rsidP="002120F6">
      <w:r w:rsidRPr="00782CC5">
        <w:t>Экс-руководитель регионального отделения Социального фонда России, сенатор Наталья Мельникова сообщила, что государство внимательно следит за уровнем жизни наших граждан и ежегодно проводит индексацию пенсий, исходя из экономической ситуации в стране и уровня цен. Наталья Мельникова сообщила, что каждый гражданин в нашей стране может рассчитывать на поддержку от государства, а об отмене пенсий и речи быть не может.</w:t>
      </w:r>
    </w:p>
    <w:p w14:paraId="08ED73FF" w14:textId="77777777" w:rsidR="002120F6" w:rsidRPr="00782CC5" w:rsidRDefault="00782CC5" w:rsidP="002120F6">
      <w:r>
        <w:t>«</w:t>
      </w:r>
      <w:r w:rsidR="002120F6" w:rsidRPr="00782CC5">
        <w:t>Мы говорим о том, что человек должен сегодня работать на той должности и заработной плате, которую он, естественно, для себя в трудовой жизни выбирает: какая профессия сегодня нужна, как он учится, куда он поступает и дальше движется по этому пути. Со стороны государства сегодня прикладываются все усилия. Это индексация пенсий. Когда рассматривается вопрос об инфляции и перерасчете пенсий для работающих пенсионеров, государство всегда учитывает текущую экономическую ситуацию. Это делается для того, чтобы ежегодно индексировать пенсии в соответствии с текущим уровнем цен. Безусловно, на этом не надо останавливаться. Надо проводить анализ, смотреть уровень жизни, какие-то шаги предпринимать для того, чтобы сегодня пенсии были. Конечно, заявление о том, что каждый человек должен заботиться о своей пенсии, - это не указание на то, что пенсии будут отменены. Это говорится о том, что человек, подходя к старости, должен позаботиться о своей будущей пенсии и о своем, так скажем, пенсионном возрасте. Когда мы говорим о пенсионном возрасте, мы всегда говорим о том, что мы должны о нем заботиться, начиная с первого дня трудовой деятельности. Мы должны трудиться, вкладываться в экономику, следить за своими отчислениями, смотреть свой уровень заработной платы, чтобы он был белым, и тогда наши пенсионные права, когда подойдет пенсионный возраст, будут правильно сформированы для начисления пенсии. Ну и, конечно, каждый человек, подходя к пенсии, должен заботиться о своем здоровье, о том, как он будет активно продолжать свою жизнь на пенсии. Все эти наши действия и гарантия государства, что пенсия будет в зависимости от того, как человек вложился в экономику, и приведут к общему результату: хорошей пенсионной жизни человека</w:t>
      </w:r>
      <w:r>
        <w:t>»</w:t>
      </w:r>
      <w:r w:rsidR="002120F6" w:rsidRPr="00782CC5">
        <w:t>.</w:t>
      </w:r>
    </w:p>
    <w:p w14:paraId="1887BD67" w14:textId="77777777" w:rsidR="002120F6" w:rsidRPr="00782CC5" w:rsidRDefault="002120F6" w:rsidP="002120F6">
      <w:r w:rsidRPr="00782CC5">
        <w:t xml:space="preserve">Руководитель фракции </w:t>
      </w:r>
      <w:r w:rsidR="00782CC5">
        <w:t>«</w:t>
      </w:r>
      <w:r w:rsidRPr="00782CC5">
        <w:t>Единая Россия</w:t>
      </w:r>
      <w:r w:rsidR="00782CC5">
        <w:t>»</w:t>
      </w:r>
      <w:r w:rsidRPr="00782CC5">
        <w:t xml:space="preserve"> в областном Собрании, экс-глава комитета по соцзащите региона Армен Мнацаканян не согласен с заявлением Ирины Родниной о том, что граждане должны сами думать о своей благополучной старости, не надеясь на пенсии от государства. Армен Мнацаканян напомнил, что мы живем в правовом государстве, и каждый гражданин нашей страны по Конституции Российской Федерации может рассчитывать на пособие по старости.</w:t>
      </w:r>
    </w:p>
    <w:p w14:paraId="2A79E200" w14:textId="77777777" w:rsidR="002120F6" w:rsidRPr="00782CC5" w:rsidRDefault="00782CC5" w:rsidP="002120F6">
      <w:r>
        <w:t>«</w:t>
      </w:r>
      <w:r w:rsidR="002120F6" w:rsidRPr="00782CC5">
        <w:t xml:space="preserve">Конечно, неправильно так говорить, ведь мы живем в правовом государстве, и человек должен надеяться на то, что если он уйдет по старости на пенсию, ему эту пенсию должны дать. А если он инвалидом станет, соответствующие службы должны помогать. Это общепринятая человеческая норма. Наоборот, я думаю, она (Ирина Роднина) должна была сказать следующее: какую заработал пенсию, такую и будешь получать. Вот эта </w:t>
      </w:r>
      <w:r w:rsidR="002120F6" w:rsidRPr="00782CC5">
        <w:lastRenderedPageBreak/>
        <w:t>формула должна быть. Я уже как-то говорил, что мы должны пересмотреть пенсии в том плане, что ты сколько денег заработал, столько получаешь. А не приравнивать их. А то один не работал, ничего не сделал — а в пенсиях разница тысяча рублей. Вот это неправильно. Поэтому я думаю, что, может быть, она (Ирина Роднина) слишком много правовых документов принимает, поэтому чуть-чуть оторвалась от реальности. Мое мнение, что мы живем в правовом государстве, где по Конституции нам гарантированы пенсии по старости и все социальные нормы, бесплатное образование и все прочее</w:t>
      </w:r>
      <w:r>
        <w:t>»</w:t>
      </w:r>
      <w:r w:rsidR="002120F6" w:rsidRPr="00782CC5">
        <w:t>.</w:t>
      </w:r>
    </w:p>
    <w:p w14:paraId="20DFDBB7" w14:textId="77777777" w:rsidR="002120F6" w:rsidRPr="00782CC5" w:rsidRDefault="002120F6" w:rsidP="002120F6">
      <w:r w:rsidRPr="00782CC5">
        <w:t xml:space="preserve">Депутат областного Собрания, председатель регионального отделения партии </w:t>
      </w:r>
      <w:r w:rsidR="00782CC5">
        <w:t>«</w:t>
      </w:r>
      <w:r w:rsidRPr="00782CC5">
        <w:t>Справедливая Россия — Патриоты — За правду</w:t>
      </w:r>
      <w:r w:rsidR="00782CC5">
        <w:t>»</w:t>
      </w:r>
      <w:r w:rsidRPr="00782CC5">
        <w:t xml:space="preserve"> Олег Брячак предполагает, что в момент такого заявления Ирина Роднина, возможно, не очень хорошо себя чувствовала, в противном случае возникает вопрос о ее дееспособности. Олег Брячак убежден, заявлять, что человек, который всю жизнь работает, в том числе и на благо государства, в старости должен рассчитывать только на себя — верх цинизма. Лидер псковских эсеров также предложил ввести пенсионные накопления в перечень того, что можно передавать по наследству.</w:t>
      </w:r>
    </w:p>
    <w:p w14:paraId="46FCBA6C" w14:textId="77777777" w:rsidR="002120F6" w:rsidRPr="00782CC5" w:rsidRDefault="00782CC5" w:rsidP="002120F6">
      <w:r>
        <w:t>«</w:t>
      </w:r>
      <w:r w:rsidR="002120F6" w:rsidRPr="00782CC5">
        <w:t>Я считаю, что если люди такого уровня делают подобные заявления, то, наверное, они в это время находятся в не совсем вменяемом состоянии. Может быть, она в это время температурила, может быть, еще какие-то сложности у нее были. Конечно же, это недопустимо. Когда граждане всю жизнь работают и платят деньги в пенсионный фонд, почему потом они должны рассчитывать только на себя? Это, конечно, как нахождение человека в состоянии, в котором нельзя принимать решения, адекватно мыслить, я не могу это по-другому охарактеризовать. Так быть не может. Если по справедливости эту тему развивать, то те деньги, которые граждане откладывают в пенсионный фонд, вообще должны подлежать наследованию. Вот мы с вами знаем, что есть такие случаи, когда наши граждане, вопреки заявлениям чиновников о сверхвысоком уровне жизни в нашей стране, просто не доживают до момента выхода на пенсию. А всю свою жизнь они добросовестно трудились, уплачивали все налоги и сборы, в том числе и отчисления в пенсионный фонд. Куда деваются эти деньги? Большой вопрос. Если говорить по справедливости, то эти деньги должны наследоваться, как квартиры, другое имущество. Если есть у него наследники, они имеют право претендовать на эти деньги. А у нас, видите, какие заявления делаются. Это уже просто верх цинизма, я считаю. Человек всю жизнь работает, откладывает, а потом еще должен на себя рассчитывать</w:t>
      </w:r>
      <w:r>
        <w:t>»</w:t>
      </w:r>
      <w:r w:rsidR="002120F6" w:rsidRPr="00782CC5">
        <w:t>.</w:t>
      </w:r>
    </w:p>
    <w:p w14:paraId="68888AE3" w14:textId="77777777" w:rsidR="002120F6" w:rsidRPr="00782CC5" w:rsidRDefault="002120F6" w:rsidP="002120F6">
      <w:r w:rsidRPr="00782CC5">
        <w:t xml:space="preserve">Экс-заместитель председателя Псковского областного Собрания, бывший руководитель региональной общественной организации </w:t>
      </w:r>
      <w:r w:rsidR="00782CC5">
        <w:t>«</w:t>
      </w:r>
      <w:r w:rsidRPr="00782CC5">
        <w:t>Дети войны</w:t>
      </w:r>
      <w:r w:rsidR="00782CC5">
        <w:t>»</w:t>
      </w:r>
      <w:r w:rsidRPr="00782CC5">
        <w:t xml:space="preserve"> Геннадий Бубнов как пенсионер и парламентарий категорически не согласен с заявлением Ирины Родниной и считает его </w:t>
      </w:r>
      <w:r w:rsidR="00782CC5">
        <w:t>«</w:t>
      </w:r>
      <w:r w:rsidRPr="00782CC5">
        <w:t>диким</w:t>
      </w:r>
      <w:r w:rsidR="00782CC5">
        <w:t>»</w:t>
      </w:r>
      <w:r w:rsidRPr="00782CC5">
        <w:t>. Он убежден, что депутат Госдумы, делающий такие заявления, находится не на своем месте.</w:t>
      </w:r>
    </w:p>
    <w:p w14:paraId="59451582" w14:textId="77777777" w:rsidR="002120F6" w:rsidRPr="00782CC5" w:rsidRDefault="00782CC5" w:rsidP="002120F6">
      <w:r>
        <w:t>«</w:t>
      </w:r>
      <w:r w:rsidR="002120F6" w:rsidRPr="00782CC5">
        <w:t>Правительство в апреле приняло большую концепцию о помощи старшему поколению до 2030 года. Этот труд на 70 страницах сейчас обсуждается в псковском правительстве. Поэтому мы абсолютно не признаем эти дикие заявления. У нас пенсионеры, к сожалению, еще не могут обеспечить себе старость, как положено. Зарплата одно, пенсии — другое. Тем более повысили пенсионный возраст. Мы настаиваем сегодня, что пенсионный возраст надо возвращать к старым показателям, потому что демографическая обстановка очень сложная. Поэтому в Думе сидеть и такие заявления делать — я думаю, ее пора оттуда гнать</w:t>
      </w:r>
      <w:r>
        <w:t>»</w:t>
      </w:r>
      <w:r w:rsidR="002120F6" w:rsidRPr="00782CC5">
        <w:t>.</w:t>
      </w:r>
    </w:p>
    <w:p w14:paraId="4A56FD69" w14:textId="77777777" w:rsidR="002120F6" w:rsidRPr="00782CC5" w:rsidRDefault="002120F6" w:rsidP="002120F6">
      <w:r w:rsidRPr="00782CC5">
        <w:lastRenderedPageBreak/>
        <w:t xml:space="preserve">Председатель правления регионального отделения партии </w:t>
      </w:r>
      <w:r w:rsidR="00782CC5">
        <w:t>«</w:t>
      </w:r>
      <w:r w:rsidRPr="00782CC5">
        <w:t>Российская партия пенсионеров за социальную справедливость</w:t>
      </w:r>
      <w:r w:rsidR="00782CC5">
        <w:t>»</w:t>
      </w:r>
      <w:r w:rsidRPr="00782CC5">
        <w:t xml:space="preserve"> Михаил Иванов считает, что, следуя логике Ирины Родниной, нужно вообще отменить пенсии для всех граждан нашей страны. Тогда каждый будет откладывать на свою старость столько, сколько считает нужным. Ирину Роднину, по мнению Михаила Иванова, нужно перевести на минимальную оплату труда, чтобы подобных идей больше не возникало.</w:t>
      </w:r>
    </w:p>
    <w:p w14:paraId="06446F2D" w14:textId="77777777" w:rsidR="002120F6" w:rsidRPr="00782CC5" w:rsidRDefault="00782CC5" w:rsidP="002120F6">
      <w:r>
        <w:t>«</w:t>
      </w:r>
      <w:r w:rsidR="002120F6" w:rsidRPr="00782CC5">
        <w:t>Надо ее посадить на минимальную зарплату. Пусть она поразмышляет обо всём остальном. Во-первых, давайте так: никаких отчислений. Пусть люди сами откладывают деньги на своё будущее содержание. Кому повезёт, тот доживёт до этого времени. А если кому не повезёт, то родственники, которые остались, заберут накопленное. Вот и всё. У нас есть отчисления, и мне иногда непонятно, как начисляется пенсия. Тем более почему-то у нас за советский период вообще почти не учитывается пенсия, хотя Россия себя провозгласила правопреемником Советского Союза. Также мне непонятно, почему это люди, которые создавали материальные ценности, и они еще живы, оказывается, ничего не делали. А они ждали, когда получат пенсию. Я считаю так, если следовать ее заповедям, пусть тогда отменят вообще пенсию. И люди будут работать и зарабатывать себе на свое будущее. И на этом будет все закончено. И содержание этого колоссального аппарата пенсионного фонда совершенно не нужно будет. Пусть идут работают. Они золотые парашюты себе при увольнении выдают</w:t>
      </w:r>
      <w:r>
        <w:t>»</w:t>
      </w:r>
      <w:r w:rsidR="002120F6" w:rsidRPr="00782CC5">
        <w:t>.</w:t>
      </w:r>
    </w:p>
    <w:p w14:paraId="0A69D683" w14:textId="77777777" w:rsidR="002120F6" w:rsidRPr="00782CC5" w:rsidRDefault="002120F6" w:rsidP="002120F6">
      <w:r w:rsidRPr="00782CC5">
        <w:t>В сегодняшней программе наши эксперты выразили свое отношение к заявлению депутата Госдумы Ирины Родниной о том, что жителям нашей страны не стоит полагаться на поддержку от государства в виде пенсий, лучше самим заботиться о своей безбедной старости.</w:t>
      </w:r>
    </w:p>
    <w:p w14:paraId="195705CE" w14:textId="77777777" w:rsidR="002120F6" w:rsidRPr="00782CC5" w:rsidRDefault="002120F6" w:rsidP="002120F6">
      <w:r w:rsidRPr="00782CC5">
        <w:t>Инициатива Ирины Родниной не вызвала энтузиазма ни у кого из наших сегодняшних собеседников. В большинстве своем наши эксперты убеждены, что Россия — социальное государство, где все работающие, создающие материальные ценности граждане, которые в казну государства платят налоги, имеют право на государственную благодарность за труд в виде пенсий.</w:t>
      </w:r>
    </w:p>
    <w:p w14:paraId="3A867BBD" w14:textId="77777777" w:rsidR="00111D7C" w:rsidRPr="00782CC5" w:rsidRDefault="002120F6" w:rsidP="002120F6">
      <w:hyperlink r:id="rId37" w:history="1">
        <w:r w:rsidRPr="00782CC5">
          <w:rPr>
            <w:rStyle w:val="a3"/>
          </w:rPr>
          <w:t>https://m.pln24.ru/psk/society/564644.html</w:t>
        </w:r>
      </w:hyperlink>
    </w:p>
    <w:p w14:paraId="5445DB93" w14:textId="77777777" w:rsidR="0010212B" w:rsidRDefault="0010212B" w:rsidP="0010212B">
      <w:pPr>
        <w:pStyle w:val="2"/>
      </w:pPr>
      <w:bookmarkStart w:id="113" w:name="_Toc207951305"/>
      <w:r>
        <w:t>РИА Время , 04.09.2025</w:t>
      </w:r>
      <w:r w:rsidRPr="006C2236">
        <w:t xml:space="preserve">, </w:t>
      </w:r>
      <w:r>
        <w:t>Пенсии в наследство: 752 млн получили саратовцы за умерших родственников</w:t>
      </w:r>
      <w:bookmarkEnd w:id="113"/>
    </w:p>
    <w:p w14:paraId="17056F0C" w14:textId="77777777" w:rsidR="0010212B" w:rsidRDefault="0010212B" w:rsidP="0010212B">
      <w:pPr>
        <w:pStyle w:val="3"/>
      </w:pPr>
      <w:bookmarkStart w:id="114" w:name="_Toc207951306"/>
      <w:r>
        <w:t>С 2008 года региональное отделение Социального фонда России осуществляет выплаты накопительной части пенсии наследникам умерших пенсионеров. За период до августа 2025 года было обработано 34,8 тысячи заявлений.</w:t>
      </w:r>
      <w:bookmarkEnd w:id="114"/>
    </w:p>
    <w:p w14:paraId="4681CE44" w14:textId="77777777" w:rsidR="0010212B" w:rsidRDefault="0010212B" w:rsidP="0010212B">
      <w:r>
        <w:t>Общая сумма выплат составила 752,7 млн рублей. Только с начала 2025 года фонд принял 1529 заявлений, выплатив правопреемникам 69,4 млн рублей. Размер выплат варьируется от 248,5 до 796,3 тысячи рублей. Для сравнения: в 2023 году наследники получили 65,3 млн рублей, а в предыдущем году сумма выплат достигла 95 млн рублей. Важно отметить, что выплаты не производятся, если умерший пенсионер успел оформить и получить хотя бы одну пенсию при жизни. Арина Зайцева</w:t>
      </w:r>
    </w:p>
    <w:p w14:paraId="7CD2D54D" w14:textId="77777777" w:rsidR="002120F6" w:rsidRPr="00782CC5" w:rsidRDefault="0010212B" w:rsidP="0010212B">
      <w:hyperlink r:id="rId38" w:history="1">
        <w:r w:rsidRPr="00F30F0F">
          <w:rPr>
            <w:rStyle w:val="a3"/>
          </w:rPr>
          <w:t>https://ria-time.ru/news/pensii-v-nasledstvo-752-mln-poluchili-saratovcy-za-umershih</w:t>
        </w:r>
      </w:hyperlink>
      <w:r>
        <w:t xml:space="preserve"> </w:t>
      </w:r>
    </w:p>
    <w:p w14:paraId="3F4DD991" w14:textId="77777777" w:rsidR="00111D7C" w:rsidRDefault="00111D7C" w:rsidP="00111D7C">
      <w:pPr>
        <w:pStyle w:val="251"/>
      </w:pPr>
      <w:bookmarkStart w:id="115" w:name="_Toc99271704"/>
      <w:bookmarkStart w:id="116" w:name="_Toc99318656"/>
      <w:bookmarkStart w:id="117" w:name="_Toc165991076"/>
      <w:bookmarkStart w:id="118" w:name="_Toc62681899"/>
      <w:bookmarkStart w:id="119" w:name="_Toc207951307"/>
      <w:bookmarkEnd w:id="24"/>
      <w:bookmarkEnd w:id="25"/>
      <w:bookmarkEnd w:id="26"/>
      <w:r w:rsidRPr="00782CC5">
        <w:lastRenderedPageBreak/>
        <w:t>НОВОСТИ МАКРОЭКОНОМИКИ</w:t>
      </w:r>
      <w:bookmarkEnd w:id="115"/>
      <w:bookmarkEnd w:id="116"/>
      <w:bookmarkEnd w:id="117"/>
      <w:bookmarkEnd w:id="119"/>
    </w:p>
    <w:p w14:paraId="28A06D6A" w14:textId="77777777" w:rsidR="006C2236" w:rsidRDefault="006C2236" w:rsidP="006C2236">
      <w:pPr>
        <w:pStyle w:val="2"/>
      </w:pPr>
      <w:bookmarkStart w:id="120" w:name="_Toc207951308"/>
      <w:r>
        <w:t>ДумаТВ, 04.09.2025</w:t>
      </w:r>
      <w:r w:rsidRPr="009506AB">
        <w:t xml:space="preserve">, </w:t>
      </w:r>
      <w:r>
        <w:t xml:space="preserve">Наумов предложил снижать </w:t>
      </w:r>
      <w:r w:rsidR="0086223F">
        <w:t xml:space="preserve">НДФЛ </w:t>
      </w:r>
      <w:r>
        <w:t>для молодоженов</w:t>
      </w:r>
      <w:bookmarkEnd w:id="120"/>
    </w:p>
    <w:p w14:paraId="2D9237E7" w14:textId="77777777" w:rsidR="006C2236" w:rsidRDefault="006C2236" w:rsidP="006C2236">
      <w:pPr>
        <w:pStyle w:val="3"/>
      </w:pPr>
      <w:bookmarkStart w:id="121" w:name="_Toc207951309"/>
      <w:r>
        <w:t>Следует предоставить молодым семьям дополнительные социальные льготы в виде вычетов. Такую мысль в беседе с "Абзацем" высказал зампред Комитета Госдумы по экономической политике Станислав Наумов (ЛДПР).</w:t>
      </w:r>
      <w:bookmarkEnd w:id="121"/>
    </w:p>
    <w:p w14:paraId="5D775BD4" w14:textId="77777777" w:rsidR="006C2236" w:rsidRDefault="006C2236" w:rsidP="006C2236">
      <w:r>
        <w:t>Депутат отметил, что в правительстве обсуждалось снижение НДФЛ для молодоженов.</w:t>
      </w:r>
    </w:p>
    <w:p w14:paraId="470AB5B9" w14:textId="77777777" w:rsidR="006C2236" w:rsidRDefault="006C2236" w:rsidP="006C2236">
      <w:r>
        <w:t>Если мы хотим, чтобы в молодых семьях рождались дети, им тоже нужно социальный вычет предложить и посмотреть, как люди на это отреагируют. Нужно стимулировать более ранний возраст вступления молодых людей в официальный брак и сохранять союз, чтобы, в том числе, приблизить рождение первого ребенка. На разных встречах с представителями правительства мы говорили о том, что можно попробовать посчитать и выделить пониженный уровень НДФЛ для молодоженов. Как минимум в течение первых двух лет,</w:t>
      </w:r>
    </w:p>
    <w:p w14:paraId="00EA4EA8" w14:textId="77777777" w:rsidR="006C2236" w:rsidRDefault="006C2236" w:rsidP="006C2236">
      <w:r>
        <w:t>объяснил парламентарий.</w:t>
      </w:r>
    </w:p>
    <w:p w14:paraId="37D82B58" w14:textId="77777777" w:rsidR="006C2236" w:rsidRDefault="006C2236" w:rsidP="006C2236">
      <w:r>
        <w:t>Он также подчеркнул, что если у пары родится ребенок, снижение НДФЛ позволит создать целевые финансовые меры поддержки, такие как улучшение жилищных условий.</w:t>
      </w:r>
    </w:p>
    <w:p w14:paraId="7B039E2A" w14:textId="77777777" w:rsidR="006C2236" w:rsidRDefault="006C2236" w:rsidP="006C2236">
      <w:r>
        <w:t>Ранее лидер фракции СРЗП Сергей Миронов предложил расширить социальную поддержку многодетных семей.</w:t>
      </w:r>
    </w:p>
    <w:p w14:paraId="54D7BCB3" w14:textId="77777777" w:rsidR="00F5498A" w:rsidRDefault="006C2236" w:rsidP="006C2236">
      <w:hyperlink r:id="rId39" w:history="1">
        <w:r w:rsidRPr="00F30F0F">
          <w:rPr>
            <w:rStyle w:val="a3"/>
          </w:rPr>
          <w:t>https://dumatv.ru/news/naumov-predlozhil-snizhat-ndfl-dlya-molodozhenov</w:t>
        </w:r>
      </w:hyperlink>
      <w:r w:rsidRPr="006C2236">
        <w:t xml:space="preserve"> </w:t>
      </w:r>
    </w:p>
    <w:p w14:paraId="3808208E" w14:textId="77777777" w:rsidR="007322B7" w:rsidRPr="00782CC5" w:rsidRDefault="007322B7" w:rsidP="007322B7">
      <w:pPr>
        <w:pStyle w:val="2"/>
      </w:pPr>
      <w:bookmarkStart w:id="122" w:name="_Toc207951310"/>
      <w:r w:rsidRPr="00782CC5">
        <w:t xml:space="preserve">minfin.gov.ru, 03.09.2025, Алексей Яковлев в интервью </w:t>
      </w:r>
      <w:r>
        <w:t>«</w:t>
      </w:r>
      <w:r w:rsidRPr="00782CC5">
        <w:t>Эксперту</w:t>
      </w:r>
      <w:r>
        <w:t>»</w:t>
      </w:r>
      <w:r w:rsidRPr="00782CC5">
        <w:t xml:space="preserve"> на ВЭФ</w:t>
      </w:r>
      <w:bookmarkEnd w:id="122"/>
    </w:p>
    <w:p w14:paraId="2AD5A7A7" w14:textId="77777777" w:rsidR="007322B7" w:rsidRPr="00782CC5" w:rsidRDefault="007322B7" w:rsidP="007322B7">
      <w:r w:rsidRPr="00782CC5">
        <w:t xml:space="preserve">Главное из интервью: </w:t>
      </w:r>
    </w:p>
    <w:p w14:paraId="618D70C2" w14:textId="77777777" w:rsidR="007322B7" w:rsidRPr="00782CC5" w:rsidRDefault="007322B7" w:rsidP="007322B7">
      <w:pPr>
        <w:pStyle w:val="3"/>
      </w:pPr>
      <w:r w:rsidRPr="00782CC5">
        <w:t xml:space="preserve">    </w:t>
      </w:r>
      <w:bookmarkStart w:id="123" w:name="_Toc207951311"/>
      <w:r w:rsidRPr="00782CC5">
        <w:t>Всех эмитентов интересует вопрос изменения налогообложения, чтобы ЦФА попадали в общую налоговую базу. Этот вопрос доводим до финишной прямой, решение в ближайшее время будет реализовано.</w:t>
      </w:r>
      <w:bookmarkEnd w:id="123"/>
      <w:r w:rsidRPr="00782CC5">
        <w:t xml:space="preserve"> </w:t>
      </w:r>
    </w:p>
    <w:p w14:paraId="0A2B9A12" w14:textId="77777777" w:rsidR="007322B7" w:rsidRPr="00782CC5" w:rsidRDefault="007322B7" w:rsidP="007322B7">
      <w:r w:rsidRPr="00782CC5">
        <w:t xml:space="preserve">    Сегодня заключено уже более 6 млн договоров ПДС, в объеме привлеченных средств это порядка 450 млрд руб. </w:t>
      </w:r>
    </w:p>
    <w:p w14:paraId="45C264FA" w14:textId="77777777" w:rsidR="007322B7" w:rsidRPr="00782CC5" w:rsidRDefault="007322B7" w:rsidP="007322B7">
      <w:r w:rsidRPr="00782CC5">
        <w:t xml:space="preserve">    Работодатели, Минфин и рынок видят большой потенциал в ПДС. Инструмент может стать частью соцпакета для сотрудников. Чтобы это стало интересно работодателям, нужно уравнять налогообложение. Инициативы подготовлены: налоговые льготы для работодателей должны по своей привлекательности соответствовать отчислениям в рамках корпоративных пенсионных программ.</w:t>
      </w:r>
    </w:p>
    <w:p w14:paraId="4DA8ACC0" w14:textId="77777777" w:rsidR="007322B7" w:rsidRPr="00782CC5" w:rsidRDefault="007322B7" w:rsidP="007322B7">
      <w:r w:rsidRPr="00782CC5">
        <w:t xml:space="preserve">    Ключевым фактором популяризации ИИС является повышение налогового вычета до 1 млн руб. Ожидаем, что до конца года или даже раньше эта тема получит свое развитие. </w:t>
      </w:r>
    </w:p>
    <w:p w14:paraId="5AF82B19" w14:textId="77777777" w:rsidR="007322B7" w:rsidRPr="00782CC5" w:rsidRDefault="007322B7" w:rsidP="007322B7">
      <w:r w:rsidRPr="00782CC5">
        <w:t xml:space="preserve">    Эксперимент по партнерскому финансированию — это деятельность, основанная на религиозно-этических принципах. Цель эксперимента — институционализировать эту </w:t>
      </w:r>
      <w:r w:rsidRPr="00782CC5">
        <w:lastRenderedPageBreak/>
        <w:t>сферу, повысить прозрачность, эффективность и привлекательность инструментов партнерского финансирования.</w:t>
      </w:r>
    </w:p>
    <w:p w14:paraId="5CDD7CC3" w14:textId="05DED819" w:rsidR="007322B7" w:rsidRDefault="007322B7" w:rsidP="006C2236">
      <w:hyperlink r:id="rId40" w:history="1">
        <w:r w:rsidRPr="00782CC5">
          <w:rPr>
            <w:rStyle w:val="a3"/>
          </w:rPr>
          <w:t>https://minfin.gov.ru/ru/press-center/?id_4=39878-aleksei_yakovlev_v_inte</w:t>
        </w:r>
        <w:r w:rsidRPr="00782CC5">
          <w:rPr>
            <w:rStyle w:val="a3"/>
          </w:rPr>
          <w:t>r</w:t>
        </w:r>
        <w:r w:rsidRPr="00782CC5">
          <w:rPr>
            <w:rStyle w:val="a3"/>
          </w:rPr>
          <w:t>vyu_ekspertu_na_vef</w:t>
        </w:r>
      </w:hyperlink>
    </w:p>
    <w:p w14:paraId="736EFA36" w14:textId="77777777" w:rsidR="00444432" w:rsidRDefault="00444432" w:rsidP="00444432">
      <w:pPr>
        <w:pStyle w:val="2"/>
      </w:pPr>
      <w:bookmarkStart w:id="124" w:name="_Toc207951312"/>
      <w:r>
        <w:t>Коммерсантъ</w:t>
      </w:r>
      <w:r w:rsidRPr="00444432">
        <w:t>,</w:t>
      </w:r>
      <w:r w:rsidRPr="00464FE1">
        <w:t xml:space="preserve"> </w:t>
      </w:r>
      <w:r>
        <w:t>04.09.2025</w:t>
      </w:r>
      <w:r w:rsidRPr="00444432">
        <w:t xml:space="preserve">, </w:t>
      </w:r>
      <w:r>
        <w:t>Депозиты питают ПИФы</w:t>
      </w:r>
      <w:bookmarkEnd w:id="124"/>
    </w:p>
    <w:p w14:paraId="0381EBFF" w14:textId="77777777" w:rsidR="00444432" w:rsidRDefault="00444432" w:rsidP="00444432">
      <w:pPr>
        <w:pStyle w:val="3"/>
      </w:pPr>
      <w:bookmarkStart w:id="125" w:name="_Toc207951313"/>
      <w:r>
        <w:t>В августе 2025 года паевые инвестиционные фонды смогли обновить рекорд этого года по привлечению средств. Чистые вложения составили 192 млрд руб., почти в полтора раза больше, чем в июле. Участники рынка фиксируют перетоки средств с депозитов, которые теряют привлекательность из-за снижения ключевой ставки. Новый максимум был достигнут в условиях восстановления спроса со стороны инвесторов на фонды денежного рынка, доходности которых хотя и снизились, но остаются заметно выше, чем у банковских вкладов.</w:t>
      </w:r>
      <w:bookmarkEnd w:id="125"/>
    </w:p>
    <w:p w14:paraId="2A474B36" w14:textId="77777777" w:rsidR="00444432" w:rsidRDefault="00444432" w:rsidP="00444432">
      <w:r>
        <w:t>Согласно данным Investfunds, в августе 2025-го был обновлен рекорд этого года по привлечению средств в розничные ПИФы. За минувший месяц чистый приток в них превысил 192 млрд руб., что почти в полтора раза превышает показатель предыдущего месяца и является вторым результатом в истории отрасли. Больший объем средств в фонды поступил только в декабре 2024 года — 235,4 млрд руб. Всего с начала года чистый приток в ПИФы превысил 600 млрд руб., в 2,8 раза выше результата аналогичного периода прошлого года.</w:t>
      </w:r>
    </w:p>
    <w:p w14:paraId="0C1D2B97" w14:textId="77777777" w:rsidR="00444432" w:rsidRDefault="00444432" w:rsidP="00444432">
      <w:r>
        <w:t>Главной движущей силой привлечений стали перетоки средств с депозитов, ставки по которым перестали удовлетворять частных инвесторов.</w:t>
      </w:r>
    </w:p>
    <w:p w14:paraId="561DF295" w14:textId="77777777" w:rsidR="00444432" w:rsidRDefault="00444432" w:rsidP="00444432">
      <w:r>
        <w:t>По данным маркетплейса «Финуслуги», только за три летних месяца ставки по вкладам в топ-20 банков снизились на 2,8–4,8 п. п. в зависимости от срока размещения вкладов, до 9,7–15,8% годовых. «В августе были значительные закрытия полугодовых депозитов, которые открывались в феврале под ставки, зачастую заметно превышающие 20% годовых»,— отмечает топ-менеджер крупной УК. По оценке двух собеседников “Ъ” на рынке коллективных инвестиций, свыше половины всех притоков августа обеспечили именно средства, снятые с депозитов.</w:t>
      </w:r>
    </w:p>
    <w:p w14:paraId="55F016D8" w14:textId="77777777" w:rsidR="00444432" w:rsidRDefault="00444432" w:rsidP="00444432">
      <w:r>
        <w:t>В первую очередь эти деньги идут в облигационные фонды, чистые привлечения в которые в отчетный период составили 113,8 млрд руб. Это лишь на 3,5 млрд руб. ниже рекордного показателя июля (см “Ъ” от 8 августа). Такой выбор, как отмечают портфельные управляющие, продиктован высокими результатами управления с начала года на фоне шагов Банка России по смягчению монетарной политики.</w:t>
      </w:r>
    </w:p>
    <w:p w14:paraId="76A938B4" w14:textId="77777777" w:rsidR="00444432" w:rsidRDefault="00444432" w:rsidP="00444432">
      <w:r>
        <w:t>192 миллиарда рублей</w:t>
      </w:r>
    </w:p>
    <w:p w14:paraId="54F1423B" w14:textId="77777777" w:rsidR="00444432" w:rsidRDefault="00444432" w:rsidP="00444432">
      <w:r>
        <w:t>составил приток средств в розничные ПИФы в августе, по данным Investfunds</w:t>
      </w:r>
    </w:p>
    <w:p w14:paraId="4686C08D" w14:textId="77777777" w:rsidR="00444432" w:rsidRDefault="00444432" w:rsidP="00444432">
      <w:r>
        <w:t>По данным Investfunds, с начала года две трети крупнейших классических облигационных фондов (с активами свыше 1 млрд руб. и без учета ПИФов с выплатой дохода) показали прирост стоимости пая на 20–37%. «Мы сейчас находимся в начале цикла смягчения ДКП, поэтому инвесторы в ожидании дальнейшего роста стоимости облигаций и паев облигационных фондов продолжают активно наращивать вложения»,— отмечает руководитель отдела продаж УК «Первая» Андрей Макаров.</w:t>
      </w:r>
    </w:p>
    <w:p w14:paraId="3A95C960" w14:textId="77777777" w:rsidR="00444432" w:rsidRDefault="00444432" w:rsidP="00444432">
      <w:r>
        <w:lastRenderedPageBreak/>
        <w:t>После месячной паузы инвесторы стали активно скупать и паи фондов денежного рынка.</w:t>
      </w:r>
    </w:p>
    <w:p w14:paraId="1F5B2DC9" w14:textId="77777777" w:rsidR="00444432" w:rsidRDefault="00444432" w:rsidP="00444432">
      <w:r>
        <w:t>По данным Investfunds, чистый приток средств в такие инструменты превысил 55 млрд руб. Еще около 30 млрд руб. было инвестировано в фонды смешанного типа, преимущественно в те из них, которые инвестируют в облигации и инструменты денежного рынка. По словам руководителя департамента портфельных инвестиций «ВИМ Инвестиции» Сергея Дюдина, «даже при умеренном снижении доходности инструментов фондов денежного рынка они по-прежнему обеспечивают доходность, близкую к ключевой ставке Банка России (сейчас 18%.— “Ъ”)».</w:t>
      </w:r>
    </w:p>
    <w:p w14:paraId="07F83D8F" w14:textId="77777777" w:rsidR="00444432" w:rsidRDefault="00444432" w:rsidP="00444432">
      <w:r>
        <w:t>Очередные шаги Банка России по снижению ключевой ставки, ближайшее из которых ожидается в конце следующей недели, будут стимулировать дальнейший переток средств на фондовый рынок. Пока спросом будут пользоваться самые консервативные инструменты. «Фонды денежного рынка сохранят роль "якоря ликвидности", а облигационные стратегии — базовое решение на горизонт один—три года для фиксации текущей доходности»,— считает Сергей Дюдин. Даже в случае паузы в снижении ставки или ужесточения риторики регулятора притоки останутся на высоком уровне, так как депозитные ставки более инертны, чем инструменты денежного рынка, а потому вполне возможно обновление рекорда декабря 2024 года по привлечению средств.</w:t>
      </w:r>
    </w:p>
    <w:p w14:paraId="595E39A4" w14:textId="77777777" w:rsidR="00444432" w:rsidRDefault="00444432" w:rsidP="00444432">
      <w:r>
        <w:t>Скептически участники рынка относятся лишь к фондам акций, оттоки из которых хотя и сократились в августе, но остались выше 5 млрд руб. «Для рынка акций в большей степени в фокусе внимания находится геополитика, а не решения ЦБ, поэтому предсказывать притоки в такие фонды весьма проблематично»,— отмечает глава департамента управления активами «Альфа-Капитала» Виктор Барк.</w:t>
      </w:r>
    </w:p>
    <w:p w14:paraId="0ED6263E" w14:textId="77777777" w:rsidR="00444432" w:rsidRDefault="00444432" w:rsidP="006C2236">
      <w:r>
        <w:t>Виталий Гайдаев</w:t>
      </w:r>
    </w:p>
    <w:p w14:paraId="4885CDF2" w14:textId="77777777" w:rsidR="00C65F04" w:rsidRDefault="00C65F04" w:rsidP="00C65F04">
      <w:pPr>
        <w:pStyle w:val="2"/>
      </w:pPr>
      <w:bookmarkStart w:id="126" w:name="_Hlk207950866"/>
      <w:bookmarkStart w:id="127" w:name="_Toc207951314"/>
      <w:r>
        <w:t>Ведомости</w:t>
      </w:r>
      <w:r w:rsidRPr="00C65F04">
        <w:t xml:space="preserve">, </w:t>
      </w:r>
      <w:r>
        <w:t>05.09.2025</w:t>
      </w:r>
      <w:r w:rsidRPr="00C65F04">
        <w:t xml:space="preserve">, </w:t>
      </w:r>
      <w:r>
        <w:t>Консенсус-прогноз «Ведомостей»: ЦБ снизит ставку до 16%</w:t>
      </w:r>
      <w:bookmarkEnd w:id="127"/>
    </w:p>
    <w:p w14:paraId="503AAA4F" w14:textId="77777777" w:rsidR="00C65F04" w:rsidRDefault="00C65F04" w:rsidP="00C65F04">
      <w:pPr>
        <w:pStyle w:val="3"/>
      </w:pPr>
      <w:bookmarkStart w:id="128" w:name="_Toc207951315"/>
      <w:r>
        <w:t>Центробанк на заседании 12 сентября снова снизит ключевую ставку, уверены опрошенные "Ведомостями" аналитики и представители бизнеса. Разногласия есть только по размеру снижения. Большинство - 12 из 23 респондентов - ждут уменьшения на 2 п. п. до 16%. Трое из них сомневаются в решении и ожидают, что она может снизиться как до 16, так и до 17%. Eще восемь экспертов уверены в более осторожном шаге регулятора - снижении до 17%.</w:t>
      </w:r>
      <w:bookmarkEnd w:id="128"/>
    </w:p>
    <w:p w14:paraId="75A47A07" w14:textId="77777777" w:rsidR="00C65F04" w:rsidRDefault="00C65F04" w:rsidP="00C65F04">
      <w:r>
        <w:t>На предыдущем заседании 25 июля регулятор снизил ставку второй раз подряд - на 2 п. п. до 18%. Это решение предсказывало большинство экспертов, опрошенных "Ведомостями". ЦБ объяснил шаг замедлением инфляции быстрее прогнозов, а также ослаблением спроса и возвращением экономики к сбалансированному росту.</w:t>
      </w:r>
    </w:p>
    <w:p w14:paraId="41EA5CDF" w14:textId="77777777" w:rsidR="00C65F04" w:rsidRDefault="00C65F04" w:rsidP="00C65F04">
      <w:r>
        <w:t>Зампред ЦБ Алексей Заботкин отметил, что достигнутый уровень жесткости достаточен для возврата инфляции к 4% к концу 2026 г. Глава регулятора Эльвира Набиуллина подчеркнула осторожность в дальнейших решениях на пресс-конференции после заседания.</w:t>
      </w:r>
    </w:p>
    <w:p w14:paraId="56F9BA71" w14:textId="77777777" w:rsidR="00C65F04" w:rsidRDefault="00C65F04" w:rsidP="00C65F04">
      <w:r>
        <w:t xml:space="preserve">На предыдущем заседании регулятор оставил нейтральный сигнал, заявив, что дальнейшие шаги будут зависеть от устойчивости снижения инфляции и ожиданий </w:t>
      </w:r>
      <w:r>
        <w:lastRenderedPageBreak/>
        <w:t>населения. ЦБ подтвердил, что планирует длительный период жесткой ДКП, чтобы вернуть инфляцию к цели 4% к 2026 г. Базовый сценарий предполагает, что средняя ключевая ставка составит 18,8-19,6% в 2025 г. и 12-13% в 2026 г. Согласно обновленному прогнозу ЦБ, инфляция в 2025 г. теперь оценивается в 6-7% по сравнению с 7-8%, которые ожидались в апрельской версии документа.</w:t>
      </w:r>
    </w:p>
    <w:p w14:paraId="45725C50" w14:textId="77777777" w:rsidR="00C65F04" w:rsidRDefault="00C65F04" w:rsidP="00C65F04">
      <w:r>
        <w:t>По данным Росстата, потребительские цены с 26 августа по 1 сентября снизились на 0,08% после роста на 0,02% с 19 по 25 августа и пяти недель подряд снижения цен. Рост цен с начала года составил 4,1%. Годовая инфляция снизилась на 1 сентября до 8,3% с 8,79% на конец июля, оценило Минэкономразвития. Об индексе потребительских цен в августе Росстат отчитается 10 сентября.</w:t>
      </w:r>
    </w:p>
    <w:p w14:paraId="4F4C4C0B" w14:textId="77777777" w:rsidR="00C65F04" w:rsidRDefault="00C65F04" w:rsidP="00C65F04">
      <w:r>
        <w:t>Инфляционные ожидания населения в августе, напротив, росли. Они увеличились до 13,5% с 13% в июле, по данным опроса "инФОМа", проведенного для ЦБ. В июне показатель также был на уровне 13%, в мае - 13,4%. Наблюдаемая населением инфляция увеличилась до 16,1%, прибавив 1,1 п. п. к месяцу и году. В июле она снижалась на 0,7 п. п. до 15%. Рост в августе в основном пришелся на респондентов без сбережений. Ожидания предприятий по росту цен выросли до 19% с 18,7% в июле и 18,3% в июне. Динамика инфляционных ожиданий показывает, что сезонное снижение цен на овощи и фрукты не влияет на мнение граждан об устойчивом инфляционном давлении и будущем росте цен, отмечал Заботкин.</w:t>
      </w:r>
    </w:p>
    <w:p w14:paraId="3D0E19D0" w14:textId="77777777" w:rsidR="00C65F04" w:rsidRDefault="00C65F04" w:rsidP="00C65F04">
      <w:r>
        <w:t>Рубль ослаб с 25 июля по 3 сентября на 1,99% с 78,86 до 80,43 руб./$. С начала года курс нацвалюты укрепился на 21,37%.</w:t>
      </w:r>
    </w:p>
    <w:p w14:paraId="610115E7" w14:textId="77777777" w:rsidR="00C65F04" w:rsidRDefault="00C65F04" w:rsidP="00C65F04">
      <w:r>
        <w:t>Почему ЦБ снизит ставку</w:t>
      </w:r>
    </w:p>
    <w:p w14:paraId="01B23ADA" w14:textId="77777777" w:rsidR="00C65F04" w:rsidRDefault="00C65F04" w:rsidP="00C65F04">
      <w:r>
        <w:t>Решение по ставке будет приниматься в условиях сохранения базовой инфляции уже четвертый месяц в диапазоне 4-4,5% с сезонной корректировкой, полагает главный экономист Газпромбанка Павел Бирюков. Дополнительным, хоть и менее важным, фактором в пользу широкого шага смягчения ДКП может выступить дефляция потребительских цен на протяжении пяти недель в июле и августе, отметил эксперт. Он ожидает снижения до 16%. Профессор Российской экономической школы Олег Шибанов подчеркивает, что ЦБ не ориентируется на недельные данные.</w:t>
      </w:r>
    </w:p>
    <w:p w14:paraId="2D88814E" w14:textId="77777777" w:rsidR="00C65F04" w:rsidRDefault="00C65F04" w:rsidP="00C65F04">
      <w:r>
        <w:t>Более важной для ЦБ может оказаться динамика экономической активности, полагают опрошенные "Ведомостями" эксперты. Снижения на 2 п. п. ожидает главный экономист рейтингового агентства "Эксперт РА" Антон Табах. По его словам, в пользу такого решения говорит резкое замедление экономики, "практически заморозка в отдельных отраслях". Рост ВВП по итогам II квартала 2025 г. замедлился до 1,1% после 1,4% годовых в январе - марте. Опросы бизнеса и оперативные оценки Минэкономразвития указывают на возможное продолжение тренда на замедление темпов роста ВВП в III квартале 2025 г., предупреждает Бирюков.</w:t>
      </w:r>
    </w:p>
    <w:p w14:paraId="68D56B72" w14:textId="77777777" w:rsidR="00C65F04" w:rsidRDefault="00C65F04" w:rsidP="00C65F04">
      <w:r>
        <w:t>Более ограниченного шага ожидает ведущий аналитик "Цифра брокера" Наталия Пырьева. Она указывает на риски в отношении устойчивости текущей дезинфляционной тенденции. Снижение цен происходит сейчас более выраженно, чем годом ранее, из-за удешевления плодоовощной продукции. Осенняя динамика может уже не демонстрировать устойчивого характера снижения инфляционного давления, предупреждает эксперт.</w:t>
      </w:r>
    </w:p>
    <w:p w14:paraId="5E87EAA6" w14:textId="77777777" w:rsidR="00C65F04" w:rsidRDefault="00C65F04" w:rsidP="00C65F04">
      <w:r>
        <w:lastRenderedPageBreak/>
        <w:t>Eсли снизить ставку сильнее, чем на 1 п. п., возможен новый виток роста инфляционных ожиданий, предупреждает доцент РЭУ им. Плеханова Юлия Коваленко. Пырьева также отмечает, что по-прежнему сохраняются проинфляционные риски со стороны бюджета, дефицитного рынка труда, повышенных инфляционных ожиданий, динамики курса рубля. Начальник отдела анализа банков и денежного рынка ИК "Велес капитал" Юрий Кравченко также называет препятствиями на пути смягчения политики риски расширения бюджетного дефицита, повышенные инфляционные ожидания и оживление корпоративного кредитования. Поэтому ЦБ продолжит снижать ставку в сентябре крайне осторожно - на 1 п. п., полагает Кравченко.</w:t>
      </w:r>
    </w:p>
    <w:p w14:paraId="1F41D446" w14:textId="77777777" w:rsidR="00C65F04" w:rsidRDefault="00C65F04" w:rsidP="00C65F04">
      <w:r>
        <w:t>Бизнес также настроен на снижение ставки. Президент "Опоры России" Александр Калинин ожидает на ближайшем заседании снижения ставки до 16%, а к концу года - до 12%. "Это поддержит российский бизнес, сделает кредиты доступнее, а ставку по льготным программам ниже", - отметил он. Президент Российского союза промышленников и предпринимателей Александр Шохин также ожидает снижения ставки до 16% на заседании в сентябре. При этом даже такой уровень ставки не сделает кредиты доступнее - первый эффект проявится к концу года, когда ставка может опуститься до 13-14%, отметил Шохин в разговоре с "Ведомостями".</w:t>
      </w:r>
    </w:p>
    <w:p w14:paraId="3B793F79" w14:textId="77777777" w:rsidR="00C65F04" w:rsidRDefault="00C65F04" w:rsidP="00C65F04">
      <w:r>
        <w:t>Влияние на экономику</w:t>
      </w:r>
    </w:p>
    <w:p w14:paraId="3584C7B8" w14:textId="77777777" w:rsidR="00C65F04" w:rsidRDefault="00C65F04" w:rsidP="00C65F04">
      <w:r>
        <w:t>Сохранение широкого шага снижения ставки позволит смягчить последствия от жесткой ДКП ранее, полагает Бирюков. Он ожидает, что по итогам года рост ВВП окажется около 1,2% годовых. Экономика уже находится в состоянии излишнего охлаждения, рост ВВП идет близко к нижней границе прогнозов, включая оценки ЦБ, подчеркивает Шибанов. Некоторые отрасли, в том числе угольная и металлургическая, становятся нерентабельными, добавляет Шибанов. Он отмечает, что реальная ставка (ключевая за вычетом ожидаемой инфляции) остается выше 10%, поэтому смягчение ДКП будет оказывать лишь постепенное влияние на экономику.</w:t>
      </w:r>
    </w:p>
    <w:p w14:paraId="41EEB19D" w14:textId="77777777" w:rsidR="00C65F04" w:rsidRDefault="00C65F04" w:rsidP="00C65F04">
      <w:r>
        <w:t>С учетом динамики II квартала и июля экономист "Ренессанс капитала" Андрей Мелащенко ожидает, что рост ВВП в этом году окажется чуть ниже 1%, что меньше базового прогноза регулятора в 1-2%. На фоне высокой базы прошлого года в последнем квартале ВВП может продемонстрировать негативную динамику в годовом выражении, допускает Мелащенко. Он добавляет, что речь скорее идет о возвращении к потенциалу, чем о переохлаждении. В 2026 г. он ожидает роста экономики на уровне 1,5%.</w:t>
      </w:r>
    </w:p>
    <w:p w14:paraId="7D20B0B8" w14:textId="77777777" w:rsidR="00C65F04" w:rsidRDefault="00C65F04" w:rsidP="00C65F04">
      <w:r>
        <w:t>В свежем макроопросе, проведенном ЦБ, аналитики понизили свои ожидания по росту ВВП в 2025 г. с 1,4 до 1,2%. Ряд экспертов заявляют о признаках рецессии. Например, с таким заявлением выступил главный экономист ВЭБ.РФ Андрей Клепач, писал РБК.</w:t>
      </w:r>
    </w:p>
    <w:p w14:paraId="6A287721" w14:textId="77777777" w:rsidR="00C65F04" w:rsidRDefault="00C65F04" w:rsidP="00C65F04">
      <w:r>
        <w:t>Уже в июне в ходе ПМЭФа министр экономического развития Максим Решетников заявил, что экономика находится на грани рецессии. Министр финансов Антон Силуанов говорил тогда, что сейчас происходит "похолодание" экономики. Набиуллина отмечала, что многие из ресурсов, которые позволяли экономике РФ расти в последние два года достаточно высокими темпами, исчерпаны.</w:t>
      </w:r>
    </w:p>
    <w:p w14:paraId="2D6F2998" w14:textId="77777777" w:rsidR="00C65F04" w:rsidRDefault="00C65F04" w:rsidP="00C65F04">
      <w:r>
        <w:t>Какой будет инфляция</w:t>
      </w:r>
    </w:p>
    <w:p w14:paraId="1C9B88AF" w14:textId="77777777" w:rsidR="00C65F04" w:rsidRDefault="00C65F04" w:rsidP="00C65F04">
      <w:r>
        <w:t xml:space="preserve">Большинство участников опроса "Ведомостей" ожидают инфляции на конец года в диапазоне 6-7% - такие ответы дали 12 респондентов. Eще один ожидает, что рост ИПЦ </w:t>
      </w:r>
      <w:r>
        <w:lastRenderedPageBreak/>
        <w:t>замедлится до 5,8%, а один ожидает динамики на уровне 8-9%. В консенсус-прогнозе ЦБ аналитики понизили ожидания по инфляции с 6,8 до 6,4% на конец года.</w:t>
      </w:r>
    </w:p>
    <w:p w14:paraId="15D75A99" w14:textId="77777777" w:rsidR="00C65F04" w:rsidRDefault="00C65F04" w:rsidP="00C65F04">
      <w:r>
        <w:t>Уровень ключевой ставки продолжит сдерживать инфляцию, к концу года рост цен замедлится до 6,5-7%, полагает старший научный сотрудник лаборатории структурных исследований ИПЭИ РАНХиГС Владимир Eремкин. Главный экономист "Т-инвестиций" Софья Донец снизила прогноз по инфляции на конец года до 6,2% с 6,8% годовых ранее. Она отмечает, что в последние два месяца цены росли медленнее ожиданий. В сентябре, когда сезонная дефляция исчерпалась, как и эффект укрепления рубля, ключевым для дальнейшего замедления инфляции продолжает быть динамика спроса, которая остается сдержанной, считает Донец.</w:t>
      </w:r>
    </w:p>
    <w:p w14:paraId="01BB5BD4" w14:textId="77777777" w:rsidR="00C65F04" w:rsidRDefault="00C65F04" w:rsidP="00C65F04">
      <w:r>
        <w:t>Инфляция продолжит планомерно замедляться, при этом некоторое ускорение текущих темпов возможно на волне роста спроса на непродовольственные товары после начала учебного года, считает директор по макроэкономическому анализу банка Дом.РФ Жанна Смирнова. Она прогнозирует, что показатель достигнет 6,8% к концу года.</w:t>
      </w:r>
    </w:p>
    <w:p w14:paraId="0BBE88FE" w14:textId="77777777" w:rsidR="00C65F04" w:rsidRDefault="00C65F04" w:rsidP="00C65F04">
      <w:r>
        <w:t>Благодаря жесткой ДКП инфляция замедлится до 6,5-7% по итогам 2025 г., этому также будет способствовать сдержанное исполнение бюджета и сохранение относительно низкой волатильности на валютном рынке, говорит Бирюков. Он добавляет, что если бюджетная политика или валютный рынок отклонятся от текущих планов и трендов, то инфляция может оказаться выше - ближе к 7,5%.</w:t>
      </w:r>
    </w:p>
    <w:p w14:paraId="279A3BDD" w14:textId="77777777" w:rsidR="00C65F04" w:rsidRDefault="00C65F04" w:rsidP="00C65F04">
      <w:r>
        <w:t>Пырьева ожидает инфляции на уровне 7%. Весомый вклад вносит рост цен на бензин, есть риски ускорения темпов роста в части непродовольственных товаров в преддверии нового года и снижения кредитных ставок и потенциальной активизации спроса, отмечает Пырьева. Влияние на инфляцию также может оказать снижение курса национальной валюты и, как следствие, рост стоимости иностранных товаров и комплектующих для российских компаний, отмечает заместитель председателя правления "Абсолют банка" Антон Павлов. Он ожидает 8-9%-ной инфляции на конец года.</w:t>
      </w:r>
    </w:p>
    <w:p w14:paraId="62F7519C" w14:textId="77777777" w:rsidR="00C65F04" w:rsidRDefault="00C65F04" w:rsidP="00C65F04">
      <w:r>
        <w:t>Ослабление рубля</w:t>
      </w:r>
    </w:p>
    <w:p w14:paraId="4502B170" w14:textId="77777777" w:rsidR="00C65F04" w:rsidRDefault="00C65F04" w:rsidP="00C65F04">
      <w:r>
        <w:t>Снижение ключевой ставки начинает менять сложившуюся ранее парадигму "сбережения" в пользу постепенного восстановления потребительского спроса, в том числе в силу сезонных факторов: импортеры начнут восполнять запасы в преддверии новогодних праздников, напоминает Пырьева. Она считает, что траектория на умеренное ослабление рубля может возобновиться осенью и к концу года курс будет в диапазоне 90-95 руб./$. Смирнова добавляет, что текущие уровни курса привлекательны для импортеров и зарубежных поездок, прирост спроса на валюту при снижающихся доходах от экспорта будет оказывать ослабляющее воздействие на курс. На конец года Смирнова прогнозирует курс доллара в диапазоне 85-90 руб./$.</w:t>
      </w:r>
    </w:p>
    <w:p w14:paraId="135DFD17" w14:textId="77777777" w:rsidR="00C65F04" w:rsidRDefault="00C65F04" w:rsidP="00C65F04">
      <w:r>
        <w:t>В классической теории при снижении ключевой ставки и, как следствие, снижении доходности рублевых активов их привлекательность падает в глазах инвесторов и может произойти отток капитала, отмечает Павлов. При этом сейчас старые рыночные законы не работают и управление крупными капиталами происходит на основании различных комплексных оценок глобальной ситуации. По его мнению, ставка не окажет значительного влияния на курс, который к концу года может приблизиться к 85-90 руб./$.</w:t>
      </w:r>
    </w:p>
    <w:p w14:paraId="17C3284F" w14:textId="77777777" w:rsidR="00C65F04" w:rsidRDefault="00C65F04" w:rsidP="00C65F04">
      <w:r>
        <w:t>В подготовке статьи участвовала Анастасия Бойко</w:t>
      </w:r>
    </w:p>
    <w:p w14:paraId="34EE2715" w14:textId="77777777" w:rsidR="00C65F04" w:rsidRDefault="00C65F04" w:rsidP="00C65F04">
      <w:r>
        <w:lastRenderedPageBreak/>
        <w:t>***</w:t>
      </w:r>
    </w:p>
    <w:p w14:paraId="2F5E15F0" w14:textId="77777777" w:rsidR="00C65F04" w:rsidRDefault="00C65F04" w:rsidP="00C65F04">
      <w:r>
        <w:t>6-7 % теперь оценивается инфляция в 2025 г., согласно последнему прогнозу ЦБ</w:t>
      </w:r>
    </w:p>
    <w:p w14:paraId="477C72B3" w14:textId="77777777" w:rsidR="00C65F04" w:rsidRDefault="00C65F04" w:rsidP="00C65F04">
      <w:r>
        <w:t>Ксения Котченко</w:t>
      </w:r>
    </w:p>
    <w:p w14:paraId="0C49270E" w14:textId="77777777" w:rsidR="00304B57" w:rsidRPr="00782CC5" w:rsidRDefault="00304B57" w:rsidP="00304B57">
      <w:pPr>
        <w:pStyle w:val="2"/>
      </w:pPr>
      <w:bookmarkStart w:id="129" w:name="_Toc207951316"/>
      <w:bookmarkEnd w:id="126"/>
      <w:r w:rsidRPr="00782CC5">
        <w:t>Интерфакс, 04.09.2025, Решетников заявил, что ЦБ имеет большое пространство для снижения ставки</w:t>
      </w:r>
      <w:bookmarkEnd w:id="129"/>
    </w:p>
    <w:p w14:paraId="6D6BF862" w14:textId="77777777" w:rsidR="00304B57" w:rsidRPr="00782CC5" w:rsidRDefault="00304B57" w:rsidP="009506AB">
      <w:pPr>
        <w:pStyle w:val="3"/>
      </w:pPr>
      <w:bookmarkStart w:id="130" w:name="_Toc207951317"/>
      <w:r w:rsidRPr="00782CC5">
        <w:t>Ситуация с инфляцией в РФ сейчас коренным образом отличается от начала года, последние два месяца дефляция (за вычетом индексации ЖКХ в июле), рубль достаточно крепкий, урожай хороший, а в экономике наоборот сильное охлаждение, ЦБ имеет большое пространство для смягчения ДКП и снижения ставки, считает глава Минэкономразвития РФ Максим Решетников.</w:t>
      </w:r>
      <w:bookmarkEnd w:id="130"/>
    </w:p>
    <w:p w14:paraId="6224BF8F" w14:textId="77777777" w:rsidR="00304B57" w:rsidRPr="00782CC5" w:rsidRDefault="00782CC5" w:rsidP="00304B57">
      <w:r>
        <w:t>«</w:t>
      </w:r>
      <w:r w:rsidR="00304B57" w:rsidRPr="00782CC5">
        <w:t>Для ЦБ основная задача - борьба с инфляцией, поэтому проводится сейчас жесткая денежно-кредитная политика, поэтому такие высокие процентные ставки. С одной стороны, действительно видим успех этой политики - у нас последние два месяца, если отбросить традиционную индексацию тарифов в июле, наблюдается дефляция. Данные по августу недельные показывают дефляцию в августе. Поэтому можно говорить, что в общем ситуация с инфляцией коренным образом иная, чем была в начале года. Оценки Минсельхоза по урожаю достаточно благоприятные, поэтому каких-то дополнительных рисков не видим, хотя какие-то колебания ценовые могут быть по отдельным продуктам, мы их отслеживаем</w:t>
      </w:r>
      <w:r>
        <w:t>»</w:t>
      </w:r>
      <w:r w:rsidR="00304B57" w:rsidRPr="00782CC5">
        <w:t xml:space="preserve">, - описал он ситуацию с инфляцией в интервью телеканалу </w:t>
      </w:r>
      <w:r>
        <w:t>«</w:t>
      </w:r>
      <w:r w:rsidR="00304B57" w:rsidRPr="00782CC5">
        <w:t>Россия-24</w:t>
      </w:r>
      <w:r>
        <w:t>»</w:t>
      </w:r>
      <w:r w:rsidR="00304B57" w:rsidRPr="00782CC5">
        <w:t xml:space="preserve"> (ВГТРК) на </w:t>
      </w:r>
      <w:r>
        <w:t>«</w:t>
      </w:r>
      <w:r w:rsidR="00304B57" w:rsidRPr="00782CC5">
        <w:t>полях</w:t>
      </w:r>
      <w:r>
        <w:t>»</w:t>
      </w:r>
      <w:r w:rsidR="00304B57" w:rsidRPr="00782CC5">
        <w:t xml:space="preserve"> Восточного экономического форума.</w:t>
      </w:r>
    </w:p>
    <w:p w14:paraId="36D5C9CF" w14:textId="77777777" w:rsidR="00304B57" w:rsidRPr="00782CC5" w:rsidRDefault="00782CC5" w:rsidP="00304B57">
      <w:r>
        <w:t>«</w:t>
      </w:r>
      <w:r w:rsidR="00304B57" w:rsidRPr="00782CC5">
        <w:t>Плюс курс достаточно крепкий, вопрос по ценам на непродовольственные товары не столь остро стоит</w:t>
      </w:r>
      <w:r>
        <w:t>»</w:t>
      </w:r>
      <w:r w:rsidR="00304B57" w:rsidRPr="00782CC5">
        <w:t>, - отметил министр.</w:t>
      </w:r>
    </w:p>
    <w:p w14:paraId="42ABE384" w14:textId="77777777" w:rsidR="00304B57" w:rsidRPr="00782CC5" w:rsidRDefault="00782CC5" w:rsidP="00304B57">
      <w:r>
        <w:t>«</w:t>
      </w:r>
      <w:r w:rsidR="00304B57" w:rsidRPr="00782CC5">
        <w:t>Поэтому видим, что ситуация здесь (с динамикой цен - ИФ) достаточно благоприятна, но за это приходится платить непростой ситуацией в экономике</w:t>
      </w:r>
      <w:r>
        <w:t>»</w:t>
      </w:r>
      <w:r w:rsidR="00304B57" w:rsidRPr="00782CC5">
        <w:t>, - подчеркнул министр.</w:t>
      </w:r>
    </w:p>
    <w:p w14:paraId="57440635" w14:textId="77777777" w:rsidR="00304B57" w:rsidRPr="00782CC5" w:rsidRDefault="00304B57" w:rsidP="00304B57">
      <w:r w:rsidRPr="00782CC5">
        <w:t>По его словам, в июле рост ВВП РФ был 0,4% в годовом выражении после повышения на 1,0% в июне.</w:t>
      </w:r>
    </w:p>
    <w:p w14:paraId="67AF157D" w14:textId="77777777" w:rsidR="00304B57" w:rsidRPr="00782CC5" w:rsidRDefault="00782CC5" w:rsidP="00304B57">
      <w:r>
        <w:t>«</w:t>
      </w:r>
      <w:r w:rsidR="00304B57" w:rsidRPr="00782CC5">
        <w:t>Мы видим, что инфляция в ценах производителей прекратилась - цены за год не изменились, что в общем не очень хороший фактор - это говорит, что спроса недостаточно в экономике. Мы видим, что многие машиностроительные заводы сейчас недозагружены</w:t>
      </w:r>
      <w:r>
        <w:t>»</w:t>
      </w:r>
      <w:r w:rsidR="00304B57" w:rsidRPr="00782CC5">
        <w:t>, - добавил он.</w:t>
      </w:r>
    </w:p>
    <w:p w14:paraId="42D84E60" w14:textId="77777777" w:rsidR="00304B57" w:rsidRPr="00782CC5" w:rsidRDefault="00782CC5" w:rsidP="00304B57">
      <w:r>
        <w:t>«</w:t>
      </w:r>
      <w:r w:rsidR="00304B57" w:rsidRPr="00782CC5">
        <w:t>Охлаждение экономики сильное, и мы исходим из того, что у Банка России большое пространство для смягчения денежно-кредитных условий, для снижения ставки, дальше это уже их прерогатива</w:t>
      </w:r>
      <w:r>
        <w:t>»</w:t>
      </w:r>
      <w:r w:rsidR="00304B57" w:rsidRPr="00782CC5">
        <w:t>, - сказал Решетников.</w:t>
      </w:r>
    </w:p>
    <w:p w14:paraId="7F439D46" w14:textId="77777777" w:rsidR="00304B57" w:rsidRPr="00782CC5" w:rsidRDefault="00304B57" w:rsidP="00304B57">
      <w:r w:rsidRPr="00782CC5">
        <w:t xml:space="preserve">По его словам, правительство </w:t>
      </w:r>
      <w:r w:rsidR="00782CC5">
        <w:t>«</w:t>
      </w:r>
      <w:r w:rsidRPr="00782CC5">
        <w:t>делает все, что обещало ЦБ в рамках согласованной политики - речь идет и о сокращении и нерасширении, по крайней мере, льготных программ кредитования и о ограничении кредитования крупнейших наших госкомпаний</w:t>
      </w:r>
      <w:r w:rsidR="00782CC5">
        <w:t>»</w:t>
      </w:r>
      <w:r w:rsidRPr="00782CC5">
        <w:t>.</w:t>
      </w:r>
    </w:p>
    <w:p w14:paraId="5FF595EA" w14:textId="77777777" w:rsidR="00304B57" w:rsidRPr="00782CC5" w:rsidRDefault="00782CC5" w:rsidP="00304B57">
      <w:r>
        <w:t>«</w:t>
      </w:r>
      <w:r w:rsidR="00304B57" w:rsidRPr="00782CC5">
        <w:t xml:space="preserve">Ну и, собственно говоря, по темпам роста корпоративного кредитования видно, насколько у нас охлаждается кредитование и юридических, и физических лиц. В общем </w:t>
      </w:r>
      <w:r w:rsidR="00304B57" w:rsidRPr="00782CC5">
        <w:lastRenderedPageBreak/>
        <w:t>и целом мы идем существенно ниже тех оценок, которые были у нас, и по нижней траектории тех оценок, которые были у Центрального банка</w:t>
      </w:r>
      <w:r>
        <w:t>»</w:t>
      </w:r>
      <w:r w:rsidR="00304B57" w:rsidRPr="00782CC5">
        <w:t>, - заявил министр.</w:t>
      </w:r>
    </w:p>
    <w:p w14:paraId="6B852C37" w14:textId="77777777" w:rsidR="00304B57" w:rsidRPr="00782CC5" w:rsidRDefault="00782CC5" w:rsidP="00304B57">
      <w:r>
        <w:t>«</w:t>
      </w:r>
      <w:r w:rsidR="00304B57" w:rsidRPr="00782CC5">
        <w:t>У нас там тоже есть своя дискуссия с Центральным банком. Но мы видим ситуацию как достаточно сложную. И последствия, конечно, этого охлаждения, они будут в том, что предприятия сейчас накопят определенный объем убытков, в первую очередь, по процентным платежам. Понятно, что часть этих кредитов будет реструктурирована, процентные платежи вправо будут сдвинуты и так далее. Но предприятиям - в любом случае, надеемся, они пройдут все-таки этот период - придется потом отдавать эти долги, а значит, период возврата к инвестиционной фазе роста, к сожалению, отодвинется вправо</w:t>
      </w:r>
      <w:r>
        <w:t>»</w:t>
      </w:r>
      <w:r w:rsidR="00304B57" w:rsidRPr="00782CC5">
        <w:t>, - описал Решетников последствия охлаждения в корпоративном кредитовании.</w:t>
      </w:r>
    </w:p>
    <w:p w14:paraId="6EFE1DA2" w14:textId="77777777" w:rsidR="00304B57" w:rsidRPr="00782CC5" w:rsidRDefault="00304B57" w:rsidP="00304B57">
      <w:hyperlink r:id="rId41" w:history="1">
        <w:r w:rsidRPr="00782CC5">
          <w:rPr>
            <w:rStyle w:val="a3"/>
          </w:rPr>
          <w:t>https://www.interfax.ru/business/1045667</w:t>
        </w:r>
      </w:hyperlink>
      <w:r w:rsidRPr="00782CC5">
        <w:t xml:space="preserve"> </w:t>
      </w:r>
    </w:p>
    <w:p w14:paraId="25C3C02C" w14:textId="77777777" w:rsidR="00486BE2" w:rsidRPr="00782CC5" w:rsidRDefault="00486BE2" w:rsidP="00486BE2">
      <w:pPr>
        <w:pStyle w:val="2"/>
      </w:pPr>
      <w:bookmarkStart w:id="131" w:name="_Toc207951318"/>
      <w:r w:rsidRPr="00782CC5">
        <w:t>РИА Новости, 04.09.2025, В Совфеде ждут среднюю ставку ЦБ в 2026 г 12-12,5%, а к концу года возможна и меньше 10%</w:t>
      </w:r>
      <w:bookmarkEnd w:id="131"/>
    </w:p>
    <w:p w14:paraId="61B01640" w14:textId="77777777" w:rsidR="00486BE2" w:rsidRPr="00782CC5" w:rsidRDefault="00486BE2" w:rsidP="009506AB">
      <w:pPr>
        <w:pStyle w:val="3"/>
      </w:pPr>
      <w:bookmarkStart w:id="132" w:name="_Toc207951319"/>
      <w:r w:rsidRPr="00782CC5">
        <w:t>ЦБ РФ может на заседании в сентябре снизить ключевую ставку до 17%, в 2026 году вполне реалистична средняя ставка в 12-12,5%, а концу года возможен даже выход на однозначный показатель, считает первый замглавы бюджетного комитета Совфеда Александр Шендерюк-Жидков.</w:t>
      </w:r>
      <w:bookmarkEnd w:id="132"/>
    </w:p>
    <w:p w14:paraId="3B526CEB" w14:textId="77777777" w:rsidR="00486BE2" w:rsidRPr="00782CC5" w:rsidRDefault="00486BE2" w:rsidP="00486BE2">
      <w:r w:rsidRPr="00782CC5">
        <w:t>Банк России в июне впервые почти за три года (с сентября 2022 года) снизил ключевую ставку - до 20% годовых с рекордного уровня в 21%. На историческом максимуме ставка продержалась более семи месяцев - с конца октября прошлого года. По итогам заседания совета директоров в июле регулятор вновь снизил ключевую ставку, в этот раз на 2 процентных пункта - до 18% годовых.</w:t>
      </w:r>
    </w:p>
    <w:p w14:paraId="64293AC7" w14:textId="77777777" w:rsidR="00486BE2" w:rsidRPr="00782CC5" w:rsidRDefault="00782CC5" w:rsidP="00486BE2">
      <w:r>
        <w:t>«</w:t>
      </w:r>
      <w:r w:rsidR="00486BE2" w:rsidRPr="00782CC5">
        <w:t>Мы все ждем, конечно, сентябрьское заседание (ЦБ). Сейчас много очень высказываний. Я думаю, что в целом все считают, что ставка уже в ближайшее заседание должна снизиться. Понятно, что мы прошли период повышения ставки, и очевидно, что последняя информация от Банка России, в том числе прогноз денежно-кредитной политики (ДКП), который буквально на днях вышел, говорит о том, что инфляционные ожидания серьёзным образом снизились. Уже в следующем году банк ожидает выход на таргет</w:t>
      </w:r>
      <w:r>
        <w:t>»</w:t>
      </w:r>
      <w:r w:rsidR="00486BE2" w:rsidRPr="00782CC5">
        <w:t>, - сказал сенатор РИА Новости на полях ВЭФ.</w:t>
      </w:r>
    </w:p>
    <w:p w14:paraId="1CC0C21B" w14:textId="77777777" w:rsidR="00486BE2" w:rsidRPr="00782CC5" w:rsidRDefault="00486BE2" w:rsidP="00486BE2">
      <w:r w:rsidRPr="00782CC5">
        <w:t xml:space="preserve">Сенатор полагает, что на ближайшем заседании стоит ожидать снижения ставки до 17%, </w:t>
      </w:r>
      <w:r w:rsidR="00782CC5">
        <w:t>«</w:t>
      </w:r>
      <w:r w:rsidRPr="00782CC5">
        <w:t>хотя некоторые оптимистичные аналитики считают, что, может быть, даже Банк России снизит ставку до 16%</w:t>
      </w:r>
      <w:r w:rsidR="00782CC5">
        <w:t>»</w:t>
      </w:r>
      <w:r w:rsidRPr="00782CC5">
        <w:t>.</w:t>
      </w:r>
    </w:p>
    <w:p w14:paraId="29E3492C" w14:textId="77777777" w:rsidR="00486BE2" w:rsidRPr="00782CC5" w:rsidRDefault="00782CC5" w:rsidP="00486BE2">
      <w:r>
        <w:t>«</w:t>
      </w:r>
      <w:r w:rsidR="00486BE2" w:rsidRPr="00782CC5">
        <w:t>Очевидно, что к концу года ставка должна снизиться к уровню 14-15%. И мы ожидаем, что, и в принципе об этом говорит Банк России в своей ДКП, что при сохранении текущих тенденций, наверное, средняя ставка 12-12,5% по следующем году вполне реалистична. Ну и вообще в целом может быть выход к концу года на однозначную ставку</w:t>
      </w:r>
      <w:r>
        <w:t>»</w:t>
      </w:r>
      <w:r w:rsidR="00486BE2" w:rsidRPr="00782CC5">
        <w:t>, - отметил Шендерюк-Жидков.</w:t>
      </w:r>
    </w:p>
    <w:p w14:paraId="0F7ADBC7" w14:textId="77777777" w:rsidR="00486BE2" w:rsidRPr="00782CC5" w:rsidRDefault="00486BE2" w:rsidP="00486BE2">
      <w:r w:rsidRPr="00782CC5">
        <w:t xml:space="preserve">При этом он подчеркнул, что многое будет все зависеть от прогноза инфляции. </w:t>
      </w:r>
      <w:r w:rsidR="00782CC5">
        <w:t>«</w:t>
      </w:r>
      <w:r w:rsidRPr="00782CC5">
        <w:t>Очевидно абсолютно, что банк преодолел проинфляционные ожидания, и прежде всего населения, но прежде всего за счёт жёсткой денежно-кредитной политики. Поэтому какого-то существенного ослабления, быстрого ослабления, как это было в какие-то предыдущие циклы, ожидать все-таки не стоит</w:t>
      </w:r>
      <w:r w:rsidR="00782CC5">
        <w:t>»</w:t>
      </w:r>
      <w:r w:rsidRPr="00782CC5">
        <w:t>, - добавил он.</w:t>
      </w:r>
    </w:p>
    <w:p w14:paraId="774E1D02" w14:textId="77777777" w:rsidR="00486BE2" w:rsidRPr="00782CC5" w:rsidRDefault="00486BE2" w:rsidP="00486BE2">
      <w:r w:rsidRPr="00782CC5">
        <w:lastRenderedPageBreak/>
        <w:t xml:space="preserve">Сенатор считает, что Банк России будет очень осторожен, </w:t>
      </w:r>
      <w:r w:rsidR="00782CC5">
        <w:t>«</w:t>
      </w:r>
      <w:r w:rsidRPr="00782CC5">
        <w:t>но все-таки выход на однозначную ставку к концу следующего года, я думаю, что это реалистичный прогноз</w:t>
      </w:r>
      <w:r w:rsidR="00782CC5">
        <w:t>»</w:t>
      </w:r>
      <w:r w:rsidRPr="00782CC5">
        <w:t xml:space="preserve">. </w:t>
      </w:r>
    </w:p>
    <w:p w14:paraId="0ABBCD04" w14:textId="77777777" w:rsidR="00070C57" w:rsidRPr="00782CC5" w:rsidRDefault="00070C57" w:rsidP="00070C57">
      <w:pPr>
        <w:pStyle w:val="2"/>
      </w:pPr>
      <w:bookmarkStart w:id="133" w:name="_Toc99271711"/>
      <w:bookmarkStart w:id="134" w:name="_Toc99318657"/>
      <w:bookmarkStart w:id="135" w:name="_Hlk207950898"/>
      <w:bookmarkStart w:id="136" w:name="_Toc207951320"/>
      <w:r w:rsidRPr="00782CC5">
        <w:t>ТАСС, 04.09.2025, Анатолий Аксаков: ЦБ может снизить ключевую ставку до 15% к концу года</w:t>
      </w:r>
      <w:bookmarkEnd w:id="136"/>
    </w:p>
    <w:p w14:paraId="61B4CC85" w14:textId="77777777" w:rsidR="00070C57" w:rsidRPr="00782CC5" w:rsidRDefault="00070C57" w:rsidP="009506AB">
      <w:pPr>
        <w:pStyle w:val="3"/>
      </w:pPr>
      <w:bookmarkStart w:id="137" w:name="_Toc207951321"/>
      <w:r w:rsidRPr="00782CC5">
        <w:t xml:space="preserve">Глава комитета Госдумы по финансовому рынку рассказал в преддверии Восточного экономического форума о возможностях по смягчению ДКП, масштабных планах по борьбе с мошенниками, внедрении информационной системы </w:t>
      </w:r>
      <w:r w:rsidR="00782CC5">
        <w:t>«</w:t>
      </w:r>
      <w:r w:rsidRPr="00782CC5">
        <w:t>Антифрод</w:t>
      </w:r>
      <w:r w:rsidR="00782CC5">
        <w:t>»</w:t>
      </w:r>
      <w:r w:rsidRPr="00782CC5">
        <w:t xml:space="preserve"> и дифференцированной ипотечной ставке в регионах.</w:t>
      </w:r>
      <w:bookmarkEnd w:id="137"/>
    </w:p>
    <w:p w14:paraId="701701C0" w14:textId="77777777" w:rsidR="00070C57" w:rsidRPr="00782CC5" w:rsidRDefault="00070C57" w:rsidP="00070C57">
      <w:r w:rsidRPr="00782CC5">
        <w:t>- Анатолий Геннадьевич, вы по-прежнему ожидаете снижения ключевой ставки к концу 2025 года до 15%? Есть ли предпосылки для более существенного снижения?</w:t>
      </w:r>
    </w:p>
    <w:p w14:paraId="3DAB111F" w14:textId="77777777" w:rsidR="00070C57" w:rsidRPr="00782CC5" w:rsidRDefault="00070C57" w:rsidP="00070C57">
      <w:r w:rsidRPr="00782CC5">
        <w:t>- Да, я считаю этот прогноз актуальным при сохранении текущих макроэкономических тенденций. Если инфляция будет снижаться быстрее, чем в базовом прогнозе ЦБ, ставка также может опуститься сильнее. Решение будет зависеть от фактической динамики роста цен и инфляционных ожиданий, устойчивости курса рубля, состояния внутреннего спроса и внешнеэкономических рисков. Банк России в любом случае продолжит придерживаться взвешенного подхода и будет внимательно следить за потенциальными рисками, чтобы не допустить повторного инфляционного всплеска.</w:t>
      </w:r>
    </w:p>
    <w:p w14:paraId="66BC9B2A" w14:textId="77777777" w:rsidR="00070C57" w:rsidRPr="00782CC5" w:rsidRDefault="00070C57" w:rsidP="00070C57">
      <w:r w:rsidRPr="00782CC5">
        <w:t>- Банк России выявил около 2,3 тыс. финансовых пирамид за первое полугодие 2025 года. Какие инициативы Госдумы направлены на усиление борьбы с мошенничеством и пирамидными схемами?</w:t>
      </w:r>
    </w:p>
    <w:p w14:paraId="6C999058" w14:textId="77777777" w:rsidR="00070C57" w:rsidRPr="00782CC5" w:rsidRDefault="00070C57" w:rsidP="00070C57">
      <w:r w:rsidRPr="00782CC5">
        <w:t>- Мы совместно с регулятором и правительством постоянно работаем над новыми мерами борьбы с разными видами финансового мошенничества. Фокусируемся не только на противодействии телефонным и интернет-злоумышленникам, но и на защите граждан от вовлечения в незаконные инвестиционные схемы и мошеннические проекты.</w:t>
      </w:r>
    </w:p>
    <w:p w14:paraId="5A4363FF" w14:textId="77777777" w:rsidR="00070C57" w:rsidRPr="00782CC5" w:rsidRDefault="00070C57" w:rsidP="00070C57">
      <w:r w:rsidRPr="00782CC5">
        <w:t>Банк России получил полномочия по блокировке сайтов финансовых пирамид и других сомнительных финансовых организаций. Были увеличены штрафы за создание финансовых пирамид. Регулятор, банки и правоохранительные органы тесно сотрудничают для оперативного выявления псевдоинвестиционных проектов. В планах - широкое внедрение цифровых инструментов, включая искусственный интеллект для мониторинга рынка и предупреждения граждан о рисках.</w:t>
      </w:r>
    </w:p>
    <w:p w14:paraId="66601A5B" w14:textId="77777777" w:rsidR="00070C57" w:rsidRPr="00782CC5" w:rsidRDefault="00070C57" w:rsidP="00070C57">
      <w:r w:rsidRPr="00782CC5">
        <w:t>Наши последние антимошеннические законодательные инициативы предусматривают ускорение информационного обмена между всеми участниками финансового рынка - банками, МФО, бюро кредитных историй, правоохранительными органами, Банком России, операторами связи. Оперативность - ключевой момент в борьбе с мошенниками, поскольку они как раз стремятся провернуть свои манипуляции быстро, не дав человеку опомниться.</w:t>
      </w:r>
    </w:p>
    <w:p w14:paraId="0FE00468" w14:textId="77777777" w:rsidR="00070C57" w:rsidRPr="00782CC5" w:rsidRDefault="00070C57" w:rsidP="00070C57">
      <w:r w:rsidRPr="00782CC5">
        <w:t>Дополнительно идет работа над повышением финансовой грамотности населения, чтобы граждане сразу распознавали психологические манипуляции и обман и не попадали в ловушки аферистов.</w:t>
      </w:r>
    </w:p>
    <w:p w14:paraId="2015BA1D" w14:textId="77777777" w:rsidR="00070C57" w:rsidRPr="00782CC5" w:rsidRDefault="00070C57" w:rsidP="00070C57">
      <w:r w:rsidRPr="00782CC5">
        <w:t xml:space="preserve">- Сейчас рассматривается введение дифференцированной ипотечной ставки в регионах. Когда эта инициатива может начать работать? Насколько сильно могут различаться </w:t>
      </w:r>
      <w:r w:rsidRPr="00782CC5">
        <w:lastRenderedPageBreak/>
        <w:t>ставки? Могут ли повысить ставки по льготной ипотеке для Москвы и Санкт-Петербурга?</w:t>
      </w:r>
    </w:p>
    <w:p w14:paraId="7C91A414" w14:textId="77777777" w:rsidR="00070C57" w:rsidRPr="00782CC5" w:rsidRDefault="00070C57" w:rsidP="00070C57">
      <w:r w:rsidRPr="00782CC5">
        <w:t>- Введение дифференцированной ставки по семейной ипотеке обсуждается, но о финальном решении и каких-либо конкретных цифрах говорить рано. Параметры ставок еще предстоит определить. Различия могут быть существенными. Суть в том, чтобы устанавливать ставки с учетом региональных особенностей, прежде всего уровня доходов населения. Ставки по льготной ипотеке в крупнейших городах могут быть выше, а в небольших - ниже, чтобы справедливо распределять господдержку и не создавать перекосов на рынке жилья. Потому что сейчас спрос сосредоточен прежде всего в столичной агломерации - Москве и области, а также в Санкт-Петербурге.</w:t>
      </w:r>
    </w:p>
    <w:p w14:paraId="7A508048" w14:textId="77777777" w:rsidR="00070C57" w:rsidRPr="00782CC5" w:rsidRDefault="00070C57" w:rsidP="00070C57">
      <w:r w:rsidRPr="00782CC5">
        <w:t>- Подскажите, планируется ли введение налоговых льгот по ИИС или другим инвестиционным инструментам, помимо уже озвученной инициативы освобождения от НДФЛ при инвестировании более чем на три года?</w:t>
      </w:r>
    </w:p>
    <w:p w14:paraId="7D565572" w14:textId="77777777" w:rsidR="00070C57" w:rsidRPr="00782CC5" w:rsidRDefault="00070C57" w:rsidP="00070C57">
      <w:r w:rsidRPr="00782CC5">
        <w:t>- Считаю, что достаточно эффективной мерой привлечения инвесторов могло бы стать сокращение минимального срока владения ИИС-3 (индивидуального инвестиционного счета третьего типа - прим. ТАСС). Сейчас предусмотрено его повышение для сохранения права на налоговые льготы с нынешних 5 до 10 лет к 2031 году. Многими розничными инвесторами даже пятилетний срок воспринимается как избыточный. На мой взгляд, стоит подумать о возврате к трехлетнему периоду, который действовал для инвестсчетов первого и второго типов. Но, конечно, нужно оценить сначала, как это повлияет на бюджет.</w:t>
      </w:r>
    </w:p>
    <w:p w14:paraId="7418EA07" w14:textId="77777777" w:rsidR="00070C57" w:rsidRPr="00782CC5" w:rsidRDefault="00070C57" w:rsidP="00070C57">
      <w:r w:rsidRPr="00782CC5">
        <w:t>Также я предложил освободить от НДФЛ дивиденды, остающиеся на ИИС. Все это повысило бы привлекательность ИИС и постепенно стимулировало именно долгосрочные инвестиции в противовес краткосрочным биржевым спекуляциям.</w:t>
      </w:r>
    </w:p>
    <w:p w14:paraId="7AD6F2DE" w14:textId="77777777" w:rsidR="00070C57" w:rsidRPr="00782CC5" w:rsidRDefault="00070C57" w:rsidP="00070C57">
      <w:r w:rsidRPr="00782CC5">
        <w:t>Это отвечает и постепенно растущему запросу на инструменты долгосрочных накоплений со стороны граждан.</w:t>
      </w:r>
    </w:p>
    <w:p w14:paraId="2330373F" w14:textId="77777777" w:rsidR="00070C57" w:rsidRPr="00782CC5" w:rsidRDefault="00070C57" w:rsidP="00070C57">
      <w:r w:rsidRPr="00782CC5">
        <w:t>С этого года была предоставлена возможность выводить дивиденды с ИИС на банковские счета. Со следующего года заработает страхование ИИС в пределах 1,4 млн рублей на случай банкротства брокера или управляющей компании.</w:t>
      </w:r>
    </w:p>
    <w:p w14:paraId="0BC42476" w14:textId="77777777" w:rsidR="00070C57" w:rsidRPr="00782CC5" w:rsidRDefault="00070C57" w:rsidP="00070C57">
      <w:r w:rsidRPr="00782CC5">
        <w:t>В рамках подготовки инструментов семейных инвестиций планируется в два с половиной раза увеличить налоговые вычеты для ИИС и программы долгосрочных сбережений (ПДС) - до 1 млн рублей на семью, то есть на руки можно будет получить 130 тыс. рублей при стандартной ставке НДФЛ в 13%.</w:t>
      </w:r>
    </w:p>
    <w:p w14:paraId="7EB77BA9" w14:textId="77777777" w:rsidR="00070C57" w:rsidRPr="00782CC5" w:rsidRDefault="00070C57" w:rsidP="00070C57">
      <w:r w:rsidRPr="00782CC5">
        <w:t>Кроме того, для повышения привлекательности ПДС необходимо ввести налоговую льготу для работодателей, софинансирующих взносы своих сотрудников в программу. Это мотивирует компании участвовать в формировании пенсионных накоплений работников и увеличить их финансовую подушку на будущее.</w:t>
      </w:r>
    </w:p>
    <w:p w14:paraId="600FF675" w14:textId="77777777" w:rsidR="00070C57" w:rsidRPr="00782CC5" w:rsidRDefault="00070C57" w:rsidP="00070C57">
      <w:r w:rsidRPr="00782CC5">
        <w:t>Также есть предложение позволить направлять средства материнского капитала в ПДС на счет, открытый на имя ребенка. Планируется введение и новых долгосрочных банковских продуктов - договоров жилищных сбережений или жилищных депозитов, которые позволяют гражданам на выгодных условиях копить деньги на приобретение недвижимости.</w:t>
      </w:r>
    </w:p>
    <w:p w14:paraId="5F6ECE47" w14:textId="77777777" w:rsidR="00070C57" w:rsidRPr="00782CC5" w:rsidRDefault="00070C57" w:rsidP="00070C57">
      <w:r w:rsidRPr="00782CC5">
        <w:lastRenderedPageBreak/>
        <w:t>- А планируется ли развитие законодательства по цифровым финансовым активам и платформам блокчейна, учитывая необходимость трансграничных расчетов?</w:t>
      </w:r>
    </w:p>
    <w:p w14:paraId="38EC6996" w14:textId="77777777" w:rsidR="00070C57" w:rsidRPr="00782CC5" w:rsidRDefault="00070C57" w:rsidP="00070C57">
      <w:r w:rsidRPr="00782CC5">
        <w:t>- Рынок цифровых финансовых активов (ЦФА - прим. ТАСС) потенциально способен аккумулировать огромный инвестиционный ресурс для экономики. ЦФА также могут стать наряду с криптовалютой эффективным массовым инструментом международных расчетов, реальной альтернативой традиционным продуктам банков, которые уязвимы перед санкциями. Сейчас рынок ЦФА является низколиквидным, и причина здесь не только в том, что он молодой, но и в административных, формальных барьерах, которые мы постараемся свести к минимуму.</w:t>
      </w:r>
    </w:p>
    <w:p w14:paraId="609B79A1" w14:textId="77777777" w:rsidR="00070C57" w:rsidRPr="00782CC5" w:rsidRDefault="00070C57" w:rsidP="00070C57">
      <w:r w:rsidRPr="00782CC5">
        <w:t xml:space="preserve">В первую очередь мы планируем выровнять налоговые условия для </w:t>
      </w:r>
      <w:r w:rsidR="00782CC5">
        <w:t>«</w:t>
      </w:r>
      <w:r w:rsidRPr="00782CC5">
        <w:t>долговых ЦФА</w:t>
      </w:r>
      <w:r w:rsidR="00782CC5">
        <w:t>»</w:t>
      </w:r>
      <w:r w:rsidRPr="00782CC5">
        <w:t xml:space="preserve"> - а именно на них приходится львиная доля всего рынка цифровых активов - и облигаций, чтобы эмитенты могли учитывать расходы по ЦФА в общей базе по налогу на прибыль. Минфин поддержал это предложение. Это откроет бизнесу еще один канал привлечения финансирования, помимо традиционного банковского кредитования и выпуска облигаций.</w:t>
      </w:r>
    </w:p>
    <w:p w14:paraId="47960309" w14:textId="77777777" w:rsidR="00070C57" w:rsidRPr="00782CC5" w:rsidRDefault="00070C57" w:rsidP="00070C57">
      <w:r w:rsidRPr="00782CC5">
        <w:t>- А каковы задачи комитета в отношении ЦФА?</w:t>
      </w:r>
    </w:p>
    <w:p w14:paraId="60FF392C" w14:textId="77777777" w:rsidR="00070C57" w:rsidRPr="00782CC5" w:rsidRDefault="00070C57" w:rsidP="00070C57">
      <w:r w:rsidRPr="00782CC5">
        <w:t>- Наша задача - убрать искусственные границы, в которые сейчас зажат рынок ЦФА. Этому должен помочь закон о цифровых свидетельствах, которые позволят инвесторам торговать ЦФА на традиционных биржах через брокеров, как это происходит с традиционными акциями и облигациями.</w:t>
      </w:r>
    </w:p>
    <w:p w14:paraId="3A414312" w14:textId="77777777" w:rsidR="00070C57" w:rsidRPr="00782CC5" w:rsidRDefault="00070C57" w:rsidP="00070C57">
      <w:r w:rsidRPr="00782CC5">
        <w:t>Следующая важная задача - снять регуляторные препятствия для прихода на рынок ЦФА институциональных инвесторов - управляющих компаний, негосударственных пенсионных фондов и страховщиков.</w:t>
      </w:r>
    </w:p>
    <w:p w14:paraId="74B6ED91" w14:textId="77777777" w:rsidR="00070C57" w:rsidRPr="00782CC5" w:rsidRDefault="00070C57" w:rsidP="00070C57">
      <w:r w:rsidRPr="00782CC5">
        <w:t>Есть и другие предложения, среди которых - запуск секьюритизации через ЦФА, отмена необходимости заново подтверждать статус квалифицированного инвестора для каждой отдельной платформы по выпуску ЦФА, снятие лимита на сумму сделок для неквалифицированных инвесторов при сделках с ЦФА.</w:t>
      </w:r>
    </w:p>
    <w:p w14:paraId="28C4C053" w14:textId="77777777" w:rsidR="00070C57" w:rsidRPr="00782CC5" w:rsidRDefault="00070C57" w:rsidP="00070C57">
      <w:r w:rsidRPr="00782CC5">
        <w:t>ЦФА способны решать стоящие перед компаниями задачи не только на внутреннем, но и на международном рынке, в том числе в сфере международных расчетов. Есть законодательная база, Банк России устанавливает требования к операциям с ЦФА - такой официальный и регулируемый правовой механизм делает работу с этими активами привлекательной и для иностранных компаний.</w:t>
      </w:r>
    </w:p>
    <w:p w14:paraId="1F12F251" w14:textId="77777777" w:rsidR="00070C57" w:rsidRPr="00782CC5" w:rsidRDefault="00070C57" w:rsidP="00070C57">
      <w:r w:rsidRPr="00782CC5">
        <w:t xml:space="preserve">Уже прошли тестовые трансграничные сделки с использованием ЦФА, обеспеченных золотом. Международные расчеты в таких </w:t>
      </w:r>
      <w:r w:rsidR="00782CC5">
        <w:t>«</w:t>
      </w:r>
      <w:r w:rsidRPr="00782CC5">
        <w:t>золотых</w:t>
      </w:r>
      <w:r w:rsidR="00782CC5">
        <w:t>»</w:t>
      </w:r>
      <w:r w:rsidRPr="00782CC5">
        <w:t xml:space="preserve"> стейблкоинах будут расти. В перспективе в рамках эксперимента по партнерскому финансированию Россия сможет привлекать через ЦФА инвестиции из исламского мира.</w:t>
      </w:r>
    </w:p>
    <w:p w14:paraId="34E6CFD0" w14:textId="77777777" w:rsidR="00070C57" w:rsidRPr="00782CC5" w:rsidRDefault="00070C57" w:rsidP="00070C57">
      <w:r w:rsidRPr="00782CC5">
        <w:t>- Вы предложили разделить ответственность за мошенничество между банками и операторами связи. Какие законодательные изменения планируются в этом направлении?</w:t>
      </w:r>
    </w:p>
    <w:p w14:paraId="15BF35DB" w14:textId="77777777" w:rsidR="00070C57" w:rsidRPr="00782CC5" w:rsidRDefault="00070C57" w:rsidP="00070C57">
      <w:r w:rsidRPr="00782CC5">
        <w:t xml:space="preserve">- Одной из главных задач в нашей законотворческой деятельности является повышение общей эффективности противодействия мошенничеству для защиты граждан и бизнеса. А поскольку одним из основных каналов мошенничества являются телефонные звонки, очевидно, что операторы связи должны разделить ответственность за нарушение </w:t>
      </w:r>
      <w:r w:rsidRPr="00782CC5">
        <w:lastRenderedPageBreak/>
        <w:t>антифрод-процедур с кредитными организациями. Банковское сообщество полагает, что если оператор не предупредил о подозрительном номере, то он должен нести материальную ответственность за похищенные у клиента деньги. Сейчас ответственность несет только банк, важно в готовящихся антифрод-мерах применять более широкий, комплексный подход, который позволил бы повысить эффективность борьбы с мошенниками в финансовой сфере.</w:t>
      </w:r>
    </w:p>
    <w:p w14:paraId="6381DD7C" w14:textId="77777777" w:rsidR="00070C57" w:rsidRPr="00782CC5" w:rsidRDefault="00070C57" w:rsidP="00070C57">
      <w:r w:rsidRPr="00782CC5">
        <w:t xml:space="preserve">Операторы связи пока что только готовятся запустить полноценный информационный обмен с банками и госорганами в рамках государственной информационной системы </w:t>
      </w:r>
      <w:r w:rsidR="00782CC5">
        <w:t>«</w:t>
      </w:r>
      <w:r w:rsidRPr="00782CC5">
        <w:t>Антифрод</w:t>
      </w:r>
      <w:r w:rsidR="00782CC5">
        <w:t>»</w:t>
      </w:r>
      <w:r w:rsidRPr="00782CC5">
        <w:t>, которая полностью заработает в 2026 году. Интеграция операторов связи в эту систему и стандартизация обмена информацией все еще в процессе. Это требует синхронизации технических и юридических аспектов, а также согласования вопросов конфиденциальности и ответственности. Важно не создавать технические или правовые лакуны, которые позволят мошенникам находить слабые места в системе защиты.</w:t>
      </w:r>
    </w:p>
    <w:p w14:paraId="081AD077" w14:textId="77777777" w:rsidR="00070C57" w:rsidRPr="00782CC5" w:rsidRDefault="00070C57" w:rsidP="00070C57">
      <w:r w:rsidRPr="00782CC5">
        <w:t>- Подскажите, рассматриваются ли усиленные меры против дропперов и мошенников - вплоть до уголовной ответственности?</w:t>
      </w:r>
    </w:p>
    <w:p w14:paraId="07BC26B9" w14:textId="77777777" w:rsidR="00070C57" w:rsidRPr="00782CC5" w:rsidRDefault="00070C57" w:rsidP="00070C57">
      <w:r w:rsidRPr="00782CC5">
        <w:t>- С учетом масштабов этого явления в июне Уголовный кодекс был дополнен положениями об уголовной ответственности именно для дропперов. За передачу доступа к своим картам и счетам из корыстных побуждений и участие в незаконных финансовых операциях по указке третьих лиц теперь грозит штраф до 300 тыс. рублей или ограничение свободы до трех лет. Если же человек передает посторонним не принадлежащие ему карту и счет, наказание ужесточается вплоть до 1 млн рублей и шести лет лишения свободы с возможностью дополнительного штрафа.</w:t>
      </w:r>
    </w:p>
    <w:p w14:paraId="5826313E" w14:textId="77777777" w:rsidR="00070C57" w:rsidRPr="00782CC5" w:rsidRDefault="00070C57" w:rsidP="00070C57">
      <w:r w:rsidRPr="00782CC5">
        <w:t>Банки совершенствуют системы мониторинга, обмениваются информацией с правоохранительными органами и Банком России о подозрительных транзакциях и скомпрометированных счетах. С сентября банки будут ограничивать выдачу наличных в банкоматах в случае подозрений на мошенничество.</w:t>
      </w:r>
    </w:p>
    <w:p w14:paraId="4C3BED8A" w14:textId="77777777" w:rsidR="00070C57" w:rsidRPr="00782CC5" w:rsidRDefault="00070C57" w:rsidP="00070C57">
      <w:r w:rsidRPr="00782CC5">
        <w:t>Сразу хочу оговориться, что мы постараемся минимизировать количество ложных срабатываний и неправомерных ограничений по счетам и картам добропорядочных граждан. С учетом того, что уже практически каждый россиянин сталкивался с попытками кибермошенников украсть личные сбережения, важно победить это социальное зло. Системы контроля и информационного обмена будут совершенствоваться. Это позволит обеспечить полную прозрачность переводов и сократит возможности мошенников заметать следы и по-тихому ускользать с деньгами.</w:t>
      </w:r>
    </w:p>
    <w:p w14:paraId="3214B50E" w14:textId="77777777" w:rsidR="00070C57" w:rsidRPr="00782CC5" w:rsidRDefault="00070C57" w:rsidP="00070C57">
      <w:r w:rsidRPr="00782CC5">
        <w:t>Мы отдельно проработали вопрос о том, как помешать вовлечению в дропперство подростков, - открытие счетов для несовершеннолетних 14-18 лет потребует согласия родителей или опекунов, при этом банки будут обязаны отправлять им информацию обо всех операциях по счету, чтобы взрослые могли вовремя вмешаться и предотвратить участие подростка в мошеннических схемах.</w:t>
      </w:r>
    </w:p>
    <w:p w14:paraId="5F729F78" w14:textId="77777777" w:rsidR="00070C57" w:rsidRPr="00782CC5" w:rsidRDefault="00070C57" w:rsidP="00070C57">
      <w:r w:rsidRPr="00782CC5">
        <w:t>- Ранее вы говорили о том, что в скором времени в Госдуму будет внесен законопроект об ограничении банковских карт на одного человека. Можете ли вы назвать примерную дату, когда будет внесен законопроект? Когда заработает сам закон?</w:t>
      </w:r>
    </w:p>
    <w:p w14:paraId="4B5CA013" w14:textId="77777777" w:rsidR="00070C57" w:rsidRPr="00782CC5" w:rsidRDefault="00070C57" w:rsidP="00070C57">
      <w:r w:rsidRPr="00782CC5">
        <w:t xml:space="preserve">- Идея понятна, идет согласование с ведомствами, и пока каких-то резких аргументов против не было. Конкретные лимиты будут еще обсуждаться, в том числе, возможно, и после внесения законопроекта. Более того, если закон будет принят, не исключены и </w:t>
      </w:r>
      <w:r w:rsidRPr="00782CC5">
        <w:lastRenderedPageBreak/>
        <w:t>дальнейшие корректировки - нужно будет проанализировать опыт применения ограничений для борьбы с дропперами.</w:t>
      </w:r>
    </w:p>
    <w:p w14:paraId="3B75DECE" w14:textId="77777777" w:rsidR="00070C57" w:rsidRPr="00782CC5" w:rsidRDefault="00070C57" w:rsidP="00070C57">
      <w:r w:rsidRPr="00782CC5">
        <w:t>- Расскажите, пожалуйста, над какими инициативами комитет по финансовому рынку будет работать в первую очередь в осеннюю сессию?</w:t>
      </w:r>
    </w:p>
    <w:p w14:paraId="33F15FE0" w14:textId="77777777" w:rsidR="00070C57" w:rsidRPr="00782CC5" w:rsidRDefault="00070C57" w:rsidP="00070C57">
      <w:r w:rsidRPr="00782CC5">
        <w:t>- В числе приоритетных - законопроект об увеличении штрафов для банков за нарушение прав потребителей: размер санкций будет привязан к собственному капиталу кредитной организации. Эта инициатива стала продолжением череды принятых нами мер по ужесточению надзора за добросовестной работой банков со своими клиентами.</w:t>
      </w:r>
    </w:p>
    <w:p w14:paraId="4DF7E273" w14:textId="77777777" w:rsidR="00070C57" w:rsidRPr="00782CC5" w:rsidRDefault="00070C57" w:rsidP="00070C57">
      <w:r w:rsidRPr="00782CC5">
        <w:t>Приступим к рассмотрению законопроекта о развитии краудфандинга. Поправки позволят финансировать проекты уже с момента сбора минимально необходимой суммы, одновременно с этим купируются риски инвестиций в недофинансированные проекты, вводятся дополнительные меры по защите интересов участников инвестиционной платформы.</w:t>
      </w:r>
    </w:p>
    <w:p w14:paraId="39B739F5" w14:textId="77777777" w:rsidR="00070C57" w:rsidRPr="00782CC5" w:rsidRDefault="00070C57" w:rsidP="00070C57">
      <w:r w:rsidRPr="00782CC5">
        <w:t>Продолжим улучшать систему автострахования. Планируем рассмотреть законопроект о дополнительных выплатах по ОСАГО при самостоятельном ремонте автомобиля. А для водителей такси и другого общественного транспорта введем возможность оформления краткосрочных полисов ОСГОП.</w:t>
      </w:r>
    </w:p>
    <w:p w14:paraId="45374039" w14:textId="77777777" w:rsidR="00070C57" w:rsidRPr="00782CC5" w:rsidRDefault="00070C57" w:rsidP="00070C57">
      <w:r w:rsidRPr="00782CC5">
        <w:t xml:space="preserve">Предстоит большая работа по дальнейшему регулированию микрофинансовых организаций и защите заемщиков от попадания в долговые спирали. Планируем снизить максимальный размер переплаты по микрокредитам сроком до года со 130% до 100% от суммы долга, включая проценты, штрафы и пени. Введем правило </w:t>
      </w:r>
      <w:r w:rsidR="00782CC5">
        <w:t>«</w:t>
      </w:r>
      <w:r w:rsidRPr="00782CC5">
        <w:t>один дорогой микрозаем в одни руки</w:t>
      </w:r>
      <w:r w:rsidR="00782CC5">
        <w:t>»</w:t>
      </w:r>
      <w:r w:rsidRPr="00782CC5">
        <w:t xml:space="preserve">, запретив оформлять на человека более одного кредита с полной стоимостью свыше 100%. Также введем трехдневную паузу перед выдачей нового микрокредита после погашения предыдущего, чтобы разорвать </w:t>
      </w:r>
      <w:r w:rsidR="00782CC5">
        <w:t>«</w:t>
      </w:r>
      <w:r w:rsidRPr="00782CC5">
        <w:t>цепочки займов</w:t>
      </w:r>
      <w:r w:rsidR="00782CC5">
        <w:t>»</w:t>
      </w:r>
      <w:r w:rsidRPr="00782CC5">
        <w:t>. Это помешает МФО переоформлять заем, включая в тело нового кредита непогашенную задолженность на еще менее выгодных для клиента условиях.</w:t>
      </w:r>
    </w:p>
    <w:p w14:paraId="73A7AAD6" w14:textId="77777777" w:rsidR="00111D7C" w:rsidRPr="00782CC5" w:rsidRDefault="00070C57" w:rsidP="00070C57">
      <w:hyperlink r:id="rId42" w:history="1">
        <w:r w:rsidRPr="00782CC5">
          <w:rPr>
            <w:rStyle w:val="a3"/>
          </w:rPr>
          <w:t>https://tass.ru/interviews/24912681</w:t>
        </w:r>
      </w:hyperlink>
    </w:p>
    <w:p w14:paraId="0251D5AC" w14:textId="77777777" w:rsidR="00486BE2" w:rsidRPr="00782CC5" w:rsidRDefault="00486BE2" w:rsidP="00486BE2">
      <w:pPr>
        <w:pStyle w:val="2"/>
      </w:pPr>
      <w:bookmarkStart w:id="138" w:name="_Toc207951322"/>
      <w:bookmarkEnd w:id="135"/>
      <w:r w:rsidRPr="00782CC5">
        <w:t>РИА Новости, 04.09.2025, Минэкономразвития в базовом сценарии прогноза скорректирует ряд показателей - Решетников</w:t>
      </w:r>
      <w:bookmarkEnd w:id="138"/>
    </w:p>
    <w:p w14:paraId="187ED9C4" w14:textId="77777777" w:rsidR="00486BE2" w:rsidRPr="00782CC5" w:rsidRDefault="00486BE2" w:rsidP="009506AB">
      <w:pPr>
        <w:pStyle w:val="3"/>
      </w:pPr>
      <w:bookmarkStart w:id="139" w:name="_Toc207951323"/>
      <w:r w:rsidRPr="00782CC5">
        <w:t>Минэкономразвития при подготовке прогноза социально-экономического развития РФ на ближайшую трехлетку в базовом сценарии скорректирует ряд показателей по сравнению с апрельскими оценками, сообщил журналистам глава министерства Максим Решетников.</w:t>
      </w:r>
      <w:bookmarkEnd w:id="139"/>
    </w:p>
    <w:p w14:paraId="5574E31C" w14:textId="77777777" w:rsidR="00486BE2" w:rsidRPr="00782CC5" w:rsidRDefault="00782CC5" w:rsidP="00486BE2">
      <w:r>
        <w:t>«</w:t>
      </w:r>
      <w:r w:rsidR="00486BE2" w:rsidRPr="00782CC5">
        <w:t>В базовом сценарии ряд показателей по понятным причинам будут скорректированы по сравнению со апрельскими сценарными условиями. Мы на финальном этапе, в ближайшее время внесем прогноз в правительство</w:t>
      </w:r>
      <w:r>
        <w:t>»</w:t>
      </w:r>
      <w:r w:rsidR="00486BE2" w:rsidRPr="00782CC5">
        <w:t>, - сказал Решетников в кулуарах Восточного экономического форума.</w:t>
      </w:r>
    </w:p>
    <w:p w14:paraId="00398EC7" w14:textId="77777777" w:rsidR="00486BE2" w:rsidRPr="00782CC5" w:rsidRDefault="00486BE2" w:rsidP="00486BE2">
      <w:r w:rsidRPr="00782CC5">
        <w:t>Традиционно Минэкономразвития в августе-сентябре вместе со сценарными условиями социально-экономического развития на предстоящую трехлетку обновляет макроэкономический прогноз и на текущий год.</w:t>
      </w:r>
    </w:p>
    <w:p w14:paraId="3B272775" w14:textId="77777777" w:rsidR="00486BE2" w:rsidRPr="00782CC5" w:rsidRDefault="00486BE2" w:rsidP="00486BE2">
      <w:r w:rsidRPr="00782CC5">
        <w:lastRenderedPageBreak/>
        <w:t xml:space="preserve">Десятый Восточный экономический форум проходит 3-6 сентября во Владивостоке на площадке кампуса Дальневосточного федерального университета. Главная тема ВЭФ в этом году: </w:t>
      </w:r>
      <w:r w:rsidR="00782CC5">
        <w:t>«</w:t>
      </w:r>
      <w:r w:rsidRPr="00782CC5">
        <w:t>Дальний Восток - сотрудничество во имя мира и процветания</w:t>
      </w:r>
      <w:r w:rsidR="00782CC5">
        <w:t>»</w:t>
      </w:r>
      <w:r w:rsidRPr="00782CC5">
        <w:t>. РИА Новости выступает генеральным информационным партнером форума.</w:t>
      </w:r>
    </w:p>
    <w:p w14:paraId="68219210" w14:textId="77777777" w:rsidR="00486BE2" w:rsidRPr="00782CC5" w:rsidRDefault="00486BE2" w:rsidP="00486BE2">
      <w:pPr>
        <w:pStyle w:val="2"/>
      </w:pPr>
      <w:bookmarkStart w:id="140" w:name="_Toc207951324"/>
      <w:r w:rsidRPr="00782CC5">
        <w:t>РИА Новости, 04.09.2025, МЭР РФ в рамках подготовки прогноза просчитывает разные варианты, включая стрессовые</w:t>
      </w:r>
      <w:bookmarkEnd w:id="140"/>
    </w:p>
    <w:p w14:paraId="6AED60E1" w14:textId="77777777" w:rsidR="00486BE2" w:rsidRPr="00782CC5" w:rsidRDefault="00486BE2" w:rsidP="009506AB">
      <w:pPr>
        <w:pStyle w:val="3"/>
      </w:pPr>
      <w:bookmarkStart w:id="141" w:name="_Toc207951325"/>
      <w:r w:rsidRPr="00782CC5">
        <w:t>Минэкономразвития РФ в рамках подготовки макроэкономического прогноза просчитывает различные варианты, включая и стрессовые, заявил журналистам глава Минэкономразвития Максим Решетников в кулуарах Восточного экономического форума.</w:t>
      </w:r>
      <w:bookmarkEnd w:id="141"/>
    </w:p>
    <w:p w14:paraId="2FAA7540" w14:textId="77777777" w:rsidR="00486BE2" w:rsidRPr="00782CC5" w:rsidRDefault="00782CC5" w:rsidP="00486BE2">
      <w:r>
        <w:t>«</w:t>
      </w:r>
      <w:r w:rsidR="00486BE2" w:rsidRPr="00782CC5">
        <w:t>В рамках подготовки прогноза наши аналитики просчитывают различные варианты, включая и стрессовые. Оцениваем все факторы и вызовы, текущую динамику, ситуацию в мировой экономике</w:t>
      </w:r>
      <w:r>
        <w:t>»</w:t>
      </w:r>
      <w:r w:rsidR="00486BE2" w:rsidRPr="00782CC5">
        <w:t>, - сказал Решетников.</w:t>
      </w:r>
    </w:p>
    <w:p w14:paraId="3960E61A" w14:textId="77777777" w:rsidR="00486BE2" w:rsidRPr="00782CC5" w:rsidRDefault="00486BE2" w:rsidP="00486BE2">
      <w:r w:rsidRPr="00782CC5">
        <w:t>Традиционно министерство в августе-сентябре вместе со сценарными условиями социально-экономического развития на предстоящую трехлетку обновляет макроэкономический прогноз и на текущий год.</w:t>
      </w:r>
    </w:p>
    <w:p w14:paraId="556842B8" w14:textId="77777777" w:rsidR="00486BE2" w:rsidRPr="00782CC5" w:rsidRDefault="00486BE2" w:rsidP="00486BE2">
      <w:r w:rsidRPr="00782CC5">
        <w:t xml:space="preserve">Десятый Восточный экономический форум проходит 3-6 сентября во Владивостоке на площадке кампуса Дальневосточного федерального университета. Главная тема ВЭФ в этом году: </w:t>
      </w:r>
      <w:r w:rsidR="00782CC5">
        <w:t>«</w:t>
      </w:r>
      <w:r w:rsidRPr="00782CC5">
        <w:t>Дальний Восток - сотрудничество во имя мира и процветания</w:t>
      </w:r>
      <w:r w:rsidR="00782CC5">
        <w:t>»</w:t>
      </w:r>
      <w:r w:rsidRPr="00782CC5">
        <w:t>. РИА Новости выступает генеральным информационным партнером форума.</w:t>
      </w:r>
    </w:p>
    <w:p w14:paraId="1BD46D6E" w14:textId="77777777" w:rsidR="00486BE2" w:rsidRPr="00782CC5" w:rsidRDefault="00486BE2" w:rsidP="00486BE2">
      <w:pPr>
        <w:pStyle w:val="2"/>
      </w:pPr>
      <w:bookmarkStart w:id="142" w:name="_Toc207951326"/>
      <w:r w:rsidRPr="00782CC5">
        <w:t>РИА Новости, 04.09.2025, Ситуация с инфляцией в РФ благоприятна, кардинально отличается от начала года - Решетников</w:t>
      </w:r>
      <w:bookmarkEnd w:id="142"/>
    </w:p>
    <w:p w14:paraId="3F76CD9B" w14:textId="77777777" w:rsidR="00486BE2" w:rsidRPr="00782CC5" w:rsidRDefault="00486BE2" w:rsidP="009506AB">
      <w:pPr>
        <w:pStyle w:val="3"/>
      </w:pPr>
      <w:bookmarkStart w:id="143" w:name="_Toc207951327"/>
      <w:r w:rsidRPr="00782CC5">
        <w:t>Ситуацию с инфляцией в России на текущий момент можно назвать благоприятной, она коренным образом отличается от той, что была в начале года, заявил на полях ВЭФ министр экономического развития РФ Максим Решетников.</w:t>
      </w:r>
      <w:bookmarkEnd w:id="143"/>
    </w:p>
    <w:p w14:paraId="4BBA996F" w14:textId="77777777" w:rsidR="00486BE2" w:rsidRPr="00782CC5" w:rsidRDefault="00782CC5" w:rsidP="00486BE2">
      <w:r>
        <w:t>«</w:t>
      </w:r>
      <w:r w:rsidR="00486BE2" w:rsidRPr="00782CC5">
        <w:t>Можно говорить о том, что ситуация с инфляцией коренным образом иная, чем была в начале года. В общем и целом мы видим, что ситуация благоприятна, но за это приходится платить непростой ситуацией в экономике</w:t>
      </w:r>
      <w:r>
        <w:t>»</w:t>
      </w:r>
      <w:r w:rsidR="00486BE2" w:rsidRPr="00782CC5">
        <w:t xml:space="preserve">, - заявил Решетников в интервью телеканалу </w:t>
      </w:r>
      <w:r>
        <w:t>«</w:t>
      </w:r>
      <w:r w:rsidR="00486BE2" w:rsidRPr="00782CC5">
        <w:t>Россия 24</w:t>
      </w:r>
      <w:r>
        <w:t>»</w:t>
      </w:r>
      <w:r w:rsidR="00486BE2" w:rsidRPr="00782CC5">
        <w:t>.</w:t>
      </w:r>
    </w:p>
    <w:p w14:paraId="509D2744" w14:textId="77777777" w:rsidR="00486BE2" w:rsidRPr="00782CC5" w:rsidRDefault="00486BE2" w:rsidP="00486BE2">
      <w:r w:rsidRPr="00782CC5">
        <w:t>Он также отметил, что оценки, в том числе и Минсельхоза по урожаю, достаточно благоприятные и не несут дополнительных рисков.</w:t>
      </w:r>
    </w:p>
    <w:p w14:paraId="37F843C8" w14:textId="77777777" w:rsidR="00486BE2" w:rsidRPr="00782CC5" w:rsidRDefault="00782CC5" w:rsidP="00486BE2">
      <w:r>
        <w:t>«</w:t>
      </w:r>
      <w:r w:rsidR="00486BE2" w:rsidRPr="00782CC5">
        <w:t>Хотя, конечно, все равно какие-то колебания по отдельным продуктам могут быть. Мы их отслеживаем, правительство над этим работает. Плюс курс достаточно крепкий, поэтому тоже вопрос по непродовольственным товарам не столь остро стоит</w:t>
      </w:r>
      <w:r>
        <w:t>»</w:t>
      </w:r>
      <w:r w:rsidR="00486BE2" w:rsidRPr="00782CC5">
        <w:t>, - добавил министр.</w:t>
      </w:r>
    </w:p>
    <w:p w14:paraId="4A4D0E99" w14:textId="77777777" w:rsidR="00486BE2" w:rsidRPr="00782CC5" w:rsidRDefault="00486BE2" w:rsidP="00486BE2">
      <w:r w:rsidRPr="00782CC5">
        <w:t xml:space="preserve">Десятый Восточный экономический форум проходит 3-6 сентября во Владивостоке на площадке кампуса Дальневосточного федерального университета. Главная тема ВЭФ в </w:t>
      </w:r>
      <w:r w:rsidRPr="00782CC5">
        <w:lastRenderedPageBreak/>
        <w:t xml:space="preserve">этом году: </w:t>
      </w:r>
      <w:r w:rsidR="00782CC5">
        <w:t>«</w:t>
      </w:r>
      <w:r w:rsidRPr="00782CC5">
        <w:t>Дальний Восток - сотрудничество во имя мира и процветания</w:t>
      </w:r>
      <w:r w:rsidR="00782CC5">
        <w:t>»</w:t>
      </w:r>
      <w:r w:rsidRPr="00782CC5">
        <w:t>. РИА Новости выступает генеральным информационным партнером форума.</w:t>
      </w:r>
    </w:p>
    <w:p w14:paraId="0935CD3D" w14:textId="77777777" w:rsidR="00486BE2" w:rsidRPr="00782CC5" w:rsidRDefault="00486BE2" w:rsidP="00486BE2">
      <w:pPr>
        <w:pStyle w:val="2"/>
      </w:pPr>
      <w:bookmarkStart w:id="144" w:name="_Toc207951328"/>
      <w:r w:rsidRPr="00782CC5">
        <w:t>РИА Новости, 04.09.2025, Экономика РФ охлаждается быстрее, чем ожидалось - Решетников</w:t>
      </w:r>
      <w:bookmarkEnd w:id="144"/>
    </w:p>
    <w:p w14:paraId="700F65D7" w14:textId="77777777" w:rsidR="00486BE2" w:rsidRPr="00782CC5" w:rsidRDefault="00486BE2" w:rsidP="009506AB">
      <w:pPr>
        <w:pStyle w:val="3"/>
      </w:pPr>
      <w:bookmarkStart w:id="145" w:name="_Toc207951329"/>
      <w:r w:rsidRPr="00782CC5">
        <w:t>Экономика России охлаждается быстрее, чем ожидалось - об этом свидетельствует последние данные статистики, заявил журналистам глава Минэкономразвития Максим Решетников в кулуарах Восточного экономического форума.</w:t>
      </w:r>
      <w:bookmarkEnd w:id="145"/>
    </w:p>
    <w:p w14:paraId="19C2CA4A" w14:textId="77777777" w:rsidR="00486BE2" w:rsidRPr="00782CC5" w:rsidRDefault="00782CC5" w:rsidP="00486BE2">
      <w:r>
        <w:t>«</w:t>
      </w:r>
      <w:r w:rsidR="00486BE2" w:rsidRPr="00782CC5">
        <w:t>Последние данные говорят о том, что экономика охлаждается быстрее, чем ожидалось</w:t>
      </w:r>
      <w:r>
        <w:t>»</w:t>
      </w:r>
      <w:r w:rsidR="00486BE2" w:rsidRPr="00782CC5">
        <w:t>, - сказал Решетников.</w:t>
      </w:r>
    </w:p>
    <w:p w14:paraId="60D742FC" w14:textId="77777777" w:rsidR="00486BE2" w:rsidRPr="00782CC5" w:rsidRDefault="00486BE2" w:rsidP="00486BE2">
      <w:r w:rsidRPr="00782CC5">
        <w:t>В апреле министерство экономического развития прогнозировало рост ВВП России в 2025 году на 2,5%. При этом на прошлой неделе министр финансов Антон Силуанов говорил, что ВВП России в текущем году вырастет не менее чем на 1,5%.</w:t>
      </w:r>
    </w:p>
    <w:p w14:paraId="3D31B00A" w14:textId="77777777" w:rsidR="00486BE2" w:rsidRPr="00782CC5" w:rsidRDefault="00486BE2" w:rsidP="00486BE2">
      <w:r w:rsidRPr="00782CC5">
        <w:t>В первом полугодии ВВП России вырос на 1,2%, сообщил в конце августа Росстат. Ранее статистическое ведомство оценило рост экономики РФ во втором квартале в 1,1% в годовом выражении, в первом - в 1,4%.</w:t>
      </w:r>
    </w:p>
    <w:p w14:paraId="363B3817" w14:textId="77777777" w:rsidR="00486BE2" w:rsidRPr="00782CC5" w:rsidRDefault="00486BE2" w:rsidP="00486BE2">
      <w:r w:rsidRPr="00782CC5">
        <w:t>В понедельник источник, знакомый с ходом подготовки бюджетных проектировок, говорил журналистам, что экономика РФ охлаждается более быстрыми темпами, чем ожидали власти, и рост ВВП по итогам года теперь ожидается на уровне 1,2%.</w:t>
      </w:r>
    </w:p>
    <w:p w14:paraId="18E396A3" w14:textId="77777777" w:rsidR="00486BE2" w:rsidRPr="00782CC5" w:rsidRDefault="00486BE2" w:rsidP="00486BE2">
      <w:r w:rsidRPr="00782CC5">
        <w:t xml:space="preserve">Десятый Восточный экономический форум проходит 3-6 сентября во Владивостоке на площадке кампуса Дальневосточного федерального университета. Главная тема ВЭФ в этом году: </w:t>
      </w:r>
      <w:r w:rsidR="00782CC5">
        <w:t>«</w:t>
      </w:r>
      <w:r w:rsidRPr="00782CC5">
        <w:t>Дальний Восток - сотрудничество во имя мира и процветания</w:t>
      </w:r>
      <w:r w:rsidR="00782CC5">
        <w:t>»</w:t>
      </w:r>
      <w:r w:rsidRPr="00782CC5">
        <w:t>. РИА Новости выступает генеральным информационным партнером форума.</w:t>
      </w:r>
    </w:p>
    <w:p w14:paraId="6E169B3E" w14:textId="77777777" w:rsidR="00486BE2" w:rsidRPr="00782CC5" w:rsidRDefault="00486BE2" w:rsidP="00486BE2">
      <w:r w:rsidRPr="00782CC5">
        <w:t>назад: оглавление</w:t>
      </w:r>
    </w:p>
    <w:p w14:paraId="744E83EB" w14:textId="77777777" w:rsidR="00486BE2" w:rsidRPr="00782CC5" w:rsidRDefault="00486BE2" w:rsidP="00486BE2">
      <w:pPr>
        <w:pStyle w:val="2"/>
      </w:pPr>
      <w:bookmarkStart w:id="146" w:name="_Toc207951330"/>
      <w:r w:rsidRPr="00782CC5">
        <w:t>РИА Новости, 04.09.2025, Недельная картина показывает дефляцию в РФ в августе - Решетников</w:t>
      </w:r>
      <w:bookmarkEnd w:id="146"/>
    </w:p>
    <w:p w14:paraId="0327CBE1" w14:textId="77777777" w:rsidR="00486BE2" w:rsidRPr="00782CC5" w:rsidRDefault="00486BE2" w:rsidP="009506AB">
      <w:pPr>
        <w:pStyle w:val="3"/>
      </w:pPr>
      <w:bookmarkStart w:id="147" w:name="_Toc207951331"/>
      <w:r w:rsidRPr="00782CC5">
        <w:t>Недельная картина показывает дефляцию в России в августе, заявил на полях ВЭФ министр экономического развития РФ Максим Решетников.</w:t>
      </w:r>
      <w:bookmarkEnd w:id="147"/>
    </w:p>
    <w:p w14:paraId="28C533CE" w14:textId="77777777" w:rsidR="00486BE2" w:rsidRPr="00782CC5" w:rsidRDefault="00782CC5" w:rsidP="00486BE2">
      <w:r>
        <w:t>«</w:t>
      </w:r>
      <w:r w:rsidR="00486BE2" w:rsidRPr="00782CC5">
        <w:t>У нас последние два месяца, если мы отбросим июльскую индексацию тарифов традиционную, наблюдается дефляция. Потому что данные по августу, ну они пока недельные сейчас. На следующей неделе Росстат скажет уже итоговую августовскую инфляцию по широкой корзине товаров. Но по неделькам пока мы видим тоже дефляцию</w:t>
      </w:r>
      <w:r>
        <w:t>»</w:t>
      </w:r>
      <w:r w:rsidR="00486BE2" w:rsidRPr="00782CC5">
        <w:t>, - сказал Решетников.</w:t>
      </w:r>
    </w:p>
    <w:p w14:paraId="3061411A" w14:textId="77777777" w:rsidR="00486BE2" w:rsidRDefault="00486BE2" w:rsidP="00486BE2">
      <w:r w:rsidRPr="00782CC5">
        <w:t xml:space="preserve">Десятый Восточный экономический форум проходит 3-6 сентября во Владивостоке на площадке кампуса Дальневосточного федерального университета. Главная тема ВЭФ в этом году: </w:t>
      </w:r>
      <w:r w:rsidR="00782CC5">
        <w:t>«</w:t>
      </w:r>
      <w:r w:rsidRPr="00782CC5">
        <w:t>Дальний Восток - сотрудничество во имя мира и процветания</w:t>
      </w:r>
      <w:r w:rsidR="00782CC5">
        <w:t>»</w:t>
      </w:r>
      <w:r w:rsidRPr="00782CC5">
        <w:t>. РИА Новости выступает генеральным информационным партнером форума.</w:t>
      </w:r>
    </w:p>
    <w:p w14:paraId="1E0B5611" w14:textId="77777777" w:rsidR="00A816DE" w:rsidRDefault="00A816DE" w:rsidP="00A816DE">
      <w:pPr>
        <w:pStyle w:val="2"/>
      </w:pPr>
      <w:bookmarkStart w:id="148" w:name="_Toc207951332"/>
      <w:r>
        <w:lastRenderedPageBreak/>
        <w:t>ТАСС</w:t>
      </w:r>
      <w:r w:rsidRPr="00A816DE">
        <w:t xml:space="preserve">, </w:t>
      </w:r>
      <w:r>
        <w:t>04.09.2025</w:t>
      </w:r>
      <w:r w:rsidRPr="00A816DE">
        <w:t xml:space="preserve">, </w:t>
      </w:r>
      <w:r>
        <w:t>Инфляционные риски в ближайшие месяцы низки - Решетников</w:t>
      </w:r>
      <w:bookmarkEnd w:id="148"/>
    </w:p>
    <w:p w14:paraId="33F198ED" w14:textId="77777777" w:rsidR="00A816DE" w:rsidRDefault="00A816DE" w:rsidP="00A816DE">
      <w:pPr>
        <w:pStyle w:val="3"/>
      </w:pPr>
      <w:bookmarkStart w:id="149" w:name="_Toc207951333"/>
      <w:r>
        <w:t>Минэкономразвития прогнозирует, что  инфляционные риски в ближайшие месяцы достаточно низки. Об этом заявил в  интервью телеканалу РБК на полях ВЭФ министр экономического развития РФ Максим  Решетников.</w:t>
      </w:r>
      <w:bookmarkEnd w:id="149"/>
    </w:p>
    <w:p w14:paraId="56849244" w14:textId="77777777" w:rsidR="00A816DE" w:rsidRDefault="00A816DE" w:rsidP="00A816DE">
      <w:r>
        <w:t>"Наше видение ближайших месяцев, в том числе оценки Минсельхоза по урожаю,  по запасам, по другим параметрам - мы видим, что в общем и целом инфляционные  риски ближайших месяцев достаточно низки", - сказал он.</w:t>
      </w:r>
    </w:p>
    <w:p w14:paraId="36EC1032" w14:textId="77777777" w:rsidR="00A816DE" w:rsidRDefault="00A816DE" w:rsidP="00A816DE">
      <w:r>
        <w:t>Решетников также отметил, что каких-то больших дисбалансов на рынках  продовольственных и непродовольственных товаров не фиксируется, ситуация в целом  сбалансированная. При этом по отдельным видам продукции "всегда какие-то  колебания идут", констатировал он.</w:t>
      </w:r>
    </w:p>
    <w:p w14:paraId="193631AC" w14:textId="77777777" w:rsidR="00A816DE" w:rsidRDefault="00A816DE" w:rsidP="00A816DE">
      <w:r>
        <w:t>Х Восточный экономический форум проходит во Владивостоке 3-6 сентября.  Главная тема ВЭФ - "Дальний Восток: сотрудничество во имя мира и процветания". В  рамках деловой программы форума пройдет более 100 тематических сессий,  разделенных на 7 блоков. В форуме участвуют свыше 4,5 тыс. человек более чем из  70 стран и территорий. Организатор ВЭФ - Фонд Росконгресс.</w:t>
      </w:r>
    </w:p>
    <w:p w14:paraId="4F1C4F5A" w14:textId="77777777" w:rsidR="001C69C5" w:rsidRDefault="001C69C5" w:rsidP="001C69C5">
      <w:pPr>
        <w:pStyle w:val="2"/>
      </w:pPr>
      <w:bookmarkStart w:id="150" w:name="_Hlk207950944"/>
      <w:bookmarkStart w:id="151" w:name="_Toc207951334"/>
      <w:r>
        <w:t>ТАСС</w:t>
      </w:r>
      <w:r w:rsidRPr="00814622">
        <w:t>,</w:t>
      </w:r>
      <w:r w:rsidRPr="001C69C5">
        <w:t xml:space="preserve"> </w:t>
      </w:r>
      <w:r>
        <w:t>04.09.2025</w:t>
      </w:r>
      <w:r w:rsidRPr="00814622">
        <w:t xml:space="preserve">, </w:t>
      </w:r>
      <w:r>
        <w:t>МЭР не ждет обрушения инвестиционной активности, но и дальнейшего роста тоже -Решетников</w:t>
      </w:r>
      <w:bookmarkEnd w:id="151"/>
    </w:p>
    <w:p w14:paraId="0C1D0E8F" w14:textId="77777777" w:rsidR="001C69C5" w:rsidRDefault="001C69C5" w:rsidP="001C69C5">
      <w:pPr>
        <w:pStyle w:val="3"/>
      </w:pPr>
      <w:bookmarkStart w:id="152" w:name="_Toc207951335"/>
      <w:r>
        <w:t>Минэкономразвития не ждет обрушения  инвестиционной активности, дальнейшего роста тоже не будет до нормализации  денежно-кредитных условий. Об этом заявил министр экономического развития РФ  Максим Решетников в интервью телеканалу РБК на полях Восточного экономического  форума.</w:t>
      </w:r>
      <w:bookmarkEnd w:id="152"/>
    </w:p>
    <w:p w14:paraId="51C435C7" w14:textId="77777777" w:rsidR="001C69C5" w:rsidRDefault="001C69C5" w:rsidP="001C69C5">
      <w:r>
        <w:t>"Какого-то обрушения инвестиций не ждем, конечно. Но и дальнейшего роста нам  ждать неоткуда, пока не будет нормализации денежно-кредитных условий", - сказал  он.</w:t>
      </w:r>
    </w:p>
    <w:p w14:paraId="6F4FE51D" w14:textId="77777777" w:rsidR="001C69C5" w:rsidRDefault="001C69C5" w:rsidP="001C69C5">
      <w:r>
        <w:t>Решетников также полагает, что сейчас денежно-кредитные условия крайне  жесткие. Министр отметил, что они гораздо жестче, чем в начале года.</w:t>
      </w:r>
    </w:p>
    <w:p w14:paraId="671570DC" w14:textId="77777777" w:rsidR="001C69C5" w:rsidRDefault="001C69C5" w:rsidP="001C69C5">
      <w:r>
        <w:t>Кроме того, глава Минэкономразвития прогнозирует, что будет инвестиционная  пауза. Как пояснил Решетников, у растущих компаний, которые "шли в банки и брали  кредиты", сформировался большой объем платежей. По его словам, чем дольше  тянется период жестких денежно-кредитных условий, тем дольше таким компаниям  придется отрабатывать проценты перед тем, как они смогут приступить к  инвестиционной деятельности.</w:t>
      </w:r>
    </w:p>
    <w:p w14:paraId="3C979458" w14:textId="77777777" w:rsidR="001C69C5" w:rsidRDefault="001C69C5" w:rsidP="001C69C5">
      <w:r>
        <w:t>"Мы по ряду государственных компаний, которые тоже активно инвестировали за  счет заемных [средств] и которые сейчас попали в достаточно серьезную яму, это  видим. Поэтому инвестиционная пауза - чем дольше тянется период жестких  денежно-кредитных условий, тем дольше мы будем выходить из него. К сожалению,  это стратегически будет давить тоже на экономику предложения, поэтому сложная  балансировка экономики идет", - добавил министр.</w:t>
      </w:r>
    </w:p>
    <w:p w14:paraId="1E22C771" w14:textId="77777777" w:rsidR="001C69C5" w:rsidRDefault="001C69C5" w:rsidP="001C69C5">
      <w:r>
        <w:lastRenderedPageBreak/>
        <w:t>О форуме</w:t>
      </w:r>
    </w:p>
    <w:p w14:paraId="3749FADD" w14:textId="77777777" w:rsidR="001C69C5" w:rsidRDefault="001C69C5" w:rsidP="001C69C5">
      <w:r>
        <w:t>Х Восточный экономический форум проходит во Владивостоке 3-6 сентября.  Главная тема ВЭФ - "Дальний Восток: сотрудничество во имя мира и процветания". В  рамках деловой программы форума пройдет более 100 тематических сессий,  разделенных на 7 блоков. В форуме участвуют свыше 4,5 тыс. человек более чем из  70 стран и территорий. Организатор ВЭФ - Фонд Росконгресс.</w:t>
      </w:r>
    </w:p>
    <w:p w14:paraId="2C29CEB2" w14:textId="77777777" w:rsidR="00486BE2" w:rsidRPr="00782CC5" w:rsidRDefault="00486BE2" w:rsidP="00486BE2">
      <w:pPr>
        <w:pStyle w:val="2"/>
      </w:pPr>
      <w:bookmarkStart w:id="153" w:name="_Toc207951336"/>
      <w:bookmarkEnd w:id="150"/>
      <w:r w:rsidRPr="00782CC5">
        <w:t>РИА Новости, 04.09.2025, Минфин РФ считает перспективным цифровизацию золота</w:t>
      </w:r>
      <w:bookmarkEnd w:id="153"/>
    </w:p>
    <w:p w14:paraId="5AEB5768" w14:textId="77777777" w:rsidR="00486BE2" w:rsidRPr="00782CC5" w:rsidRDefault="00486BE2" w:rsidP="009506AB">
      <w:pPr>
        <w:pStyle w:val="3"/>
      </w:pPr>
      <w:bookmarkStart w:id="154" w:name="_Toc207951337"/>
      <w:r w:rsidRPr="00782CC5">
        <w:t>Цифровизация золота - это очень перспективная идея, и она может быть реализована уже в ближайшей перспективе, заявил директор департамента финансовой политики Минфина РФ Алексей Яковлев на Восточном экономическом форуме (ВЭФ).</w:t>
      </w:r>
      <w:bookmarkEnd w:id="154"/>
    </w:p>
    <w:p w14:paraId="11851B55" w14:textId="77777777" w:rsidR="00486BE2" w:rsidRPr="00782CC5" w:rsidRDefault="00782CC5" w:rsidP="00486BE2">
      <w:r>
        <w:t>«</w:t>
      </w:r>
      <w:r w:rsidR="00486BE2" w:rsidRPr="00782CC5">
        <w:t>Поддержу с точки зрения цифровизации, прежде всего, золота. Это очень перспективное решение. Я думаю, что в какой-то ближайшей перспективе это может быть реализовано</w:t>
      </w:r>
      <w:r>
        <w:t>»</w:t>
      </w:r>
      <w:r w:rsidR="00486BE2" w:rsidRPr="00782CC5">
        <w:t>, - сказал Яковлев.</w:t>
      </w:r>
    </w:p>
    <w:p w14:paraId="3A764A98" w14:textId="77777777" w:rsidR="00486BE2" w:rsidRPr="00782CC5" w:rsidRDefault="00782CC5" w:rsidP="00486BE2">
      <w:r>
        <w:t>«</w:t>
      </w:r>
      <w:r w:rsidR="00486BE2" w:rsidRPr="00782CC5">
        <w:t>Более того, уже у конкретных производителей есть свои какие-то бизнес-кейсы, которые находятся в проработке</w:t>
      </w:r>
      <w:r>
        <w:t>»</w:t>
      </w:r>
      <w:r w:rsidR="00486BE2" w:rsidRPr="00782CC5">
        <w:t>, - добавил он.</w:t>
      </w:r>
    </w:p>
    <w:p w14:paraId="67188454" w14:textId="77777777" w:rsidR="00486BE2" w:rsidRPr="00782CC5" w:rsidRDefault="00486BE2" w:rsidP="00486BE2">
      <w:r w:rsidRPr="00782CC5">
        <w:t>Позднее Яковлев пояснил журналистам, что речь идет о проектах, которые ряд компаний, прежде всего золотодобытчики, в частном порядке прорабатывают и обсуждают с Минфином, в том числе на предмет соответствия законодательству.</w:t>
      </w:r>
    </w:p>
    <w:p w14:paraId="329985EC" w14:textId="77777777" w:rsidR="00486BE2" w:rsidRPr="00782CC5" w:rsidRDefault="00782CC5" w:rsidP="00486BE2">
      <w:r>
        <w:t>«</w:t>
      </w:r>
      <w:r w:rsidR="00486BE2" w:rsidRPr="00782CC5">
        <w:t>Прежде всего, вопрос об этом, а дальше, безусловно, то, как эти инструменты будут использоваться в рамках внешнеэкономической деятельности, это вопрос уже частный, потому что законодательно для этого возможность была создана еще в прошлом году</w:t>
      </w:r>
      <w:r>
        <w:t>»</w:t>
      </w:r>
      <w:r w:rsidR="00486BE2" w:rsidRPr="00782CC5">
        <w:t>, - сказал он.</w:t>
      </w:r>
    </w:p>
    <w:p w14:paraId="46B38ECB" w14:textId="77777777" w:rsidR="00486BE2" w:rsidRPr="00782CC5" w:rsidRDefault="00782CC5" w:rsidP="00486BE2">
      <w:r>
        <w:t>«</w:t>
      </w:r>
      <w:r w:rsidR="00486BE2" w:rsidRPr="00782CC5">
        <w:t>То есть, по сути, золотодобытчики сейчас пытаются структурировать проекты с учетом тех изменений, которые были внесены в законодательство в августе прошлого года. И наша дискуссия с ними, она лежит в контексте токенизации их золота</w:t>
      </w:r>
      <w:r>
        <w:t>»</w:t>
      </w:r>
      <w:r w:rsidR="00486BE2" w:rsidRPr="00782CC5">
        <w:t>, - уточнил Яковлев.</w:t>
      </w:r>
    </w:p>
    <w:p w14:paraId="7179D656" w14:textId="77777777" w:rsidR="00A816DE" w:rsidRDefault="00782CC5" w:rsidP="00486BE2">
      <w:r>
        <w:t>«</w:t>
      </w:r>
      <w:r w:rsidR="00486BE2" w:rsidRPr="00782CC5">
        <w:t>Про токенизацию резервов у нас такого вопроса нет. Речь идет о токенизации золота, которое добывают частные компании</w:t>
      </w:r>
      <w:r>
        <w:t>»</w:t>
      </w:r>
      <w:r w:rsidR="00486BE2" w:rsidRPr="00782CC5">
        <w:t xml:space="preserve">, - ответил он также на вопрос, не рассматривается ли возможность токенизации золотовалютных резервов. </w:t>
      </w:r>
    </w:p>
    <w:p w14:paraId="6A20A437" w14:textId="77777777" w:rsidR="00083F4A" w:rsidRDefault="00083F4A" w:rsidP="00083F4A">
      <w:pPr>
        <w:pStyle w:val="2"/>
      </w:pPr>
      <w:bookmarkStart w:id="155" w:name="_Hlk207950963"/>
      <w:bookmarkStart w:id="156" w:name="_Toc207951338"/>
      <w:r>
        <w:t>РИА Новости</w:t>
      </w:r>
      <w:r w:rsidRPr="00083F4A">
        <w:t xml:space="preserve">, </w:t>
      </w:r>
      <w:r>
        <w:t>05.09.2025</w:t>
      </w:r>
      <w:r w:rsidRPr="00083F4A">
        <w:t xml:space="preserve">, </w:t>
      </w:r>
      <w:r>
        <w:t>Греф считает неизбежным дальнейшее использование средств ФНБ для инвестиций</w:t>
      </w:r>
      <w:bookmarkEnd w:id="156"/>
    </w:p>
    <w:p w14:paraId="0148BF4E" w14:textId="77777777" w:rsidR="00083F4A" w:rsidRDefault="00083F4A" w:rsidP="00083F4A">
      <w:pPr>
        <w:pStyle w:val="3"/>
      </w:pPr>
      <w:bookmarkStart w:id="157" w:name="_Toc207951339"/>
      <w:r>
        <w:t>Глава Сбербанка Герман Греф считает неизбежным дальнейшее использование средств Фонда национального благосостояния (ФНБ) на финансирование крупных проектов, поскольку экономика нуждается в инвестициях.</w:t>
      </w:r>
      <w:bookmarkEnd w:id="157"/>
    </w:p>
    <w:p w14:paraId="5EDFC756" w14:textId="77777777" w:rsidR="00083F4A" w:rsidRDefault="00083F4A" w:rsidP="00083F4A">
      <w:r>
        <w:t xml:space="preserve">"У нас более 70% ФНБ инвестируется в реальную экономику, в реальные проекты, что в этот период времени абсолютно рационально . Я считаю, что правительство ведет абсолютно рациональную политику в этой части. Иначе бы нам не удалось справиться с </w:t>
      </w:r>
      <w:r>
        <w:lastRenderedPageBreak/>
        <w:t>тем большим количеством ограничений, которые возникли: логистических, и так далее, и так далее. В частности, сейчас, уже в этом году 300 миллиардов из ФНБ будет направлено на строительство ВСМ: не только строительство самой дороги, но и поезда в том числе", - сказал он в интервью Наиле Аскер-заде на канале "Россия 1" в ходе ВЭФ.</w:t>
      </w:r>
    </w:p>
    <w:p w14:paraId="49EF0A54" w14:textId="77777777" w:rsidR="00083F4A" w:rsidRDefault="00083F4A" w:rsidP="00083F4A">
      <w:r>
        <w:t>По словам Грефа, таких проектов, в первую очередь логистических, очень много. "И я думаю, что это неизбежно. Поэтому мне кажется, что эта политика должна будет продолжаться", - добавил он.</w:t>
      </w:r>
    </w:p>
    <w:p w14:paraId="726C26E2" w14:textId="77777777" w:rsidR="00083F4A" w:rsidRDefault="00083F4A" w:rsidP="00083F4A">
      <w:r>
        <w:t>Президент России Владимир Путин в июле поручил правительству и Сбербанку до 1 октября проработать вопрос использования средств ФНБ в объеме 300 миллиардов рублей для строительства высокоскоростной магистрали в Санкт-Петербурге.</w:t>
      </w:r>
    </w:p>
    <w:p w14:paraId="3A1C9B4C" w14:textId="77777777" w:rsidR="00083F4A" w:rsidRDefault="00083F4A" w:rsidP="00083F4A">
      <w:r>
        <w:t>Греф напомнил, что до 2030 года порядка 80 триллионов рублей должны быть направлены на инвестиционные проекты в РФ. "И здесь без продолжения этой политики невозможно будет. Поэтому мне кажется, что сейчас не время накапливать, сейчас время инвестировать. В такие сложные времена экономика должна получать не только толчки, да, но рельсы для своего развития, кровь для своего развития", - подчеркнул глава Сбербанка.</w:t>
      </w:r>
    </w:p>
    <w:p w14:paraId="767E7B5D" w14:textId="77777777" w:rsidR="00083F4A" w:rsidRDefault="00083F4A" w:rsidP="00083F4A">
      <w:r>
        <w:t>Без использования средств ФНБ, по его словам, это будет делать сложно.</w:t>
      </w:r>
    </w:p>
    <w:p w14:paraId="6D4F86EF" w14:textId="77777777" w:rsidR="00083F4A" w:rsidRDefault="00083F4A" w:rsidP="00083F4A">
      <w:r>
        <w:t>При этом он признал, что объем ФНБ сейчас небольшой, он составляет меньше 2% ВВП.</w:t>
      </w:r>
    </w:p>
    <w:p w14:paraId="1EF86B3F" w14:textId="77777777" w:rsidR="00083F4A" w:rsidRDefault="00083F4A" w:rsidP="00083F4A">
      <w:r>
        <w:t>Десятый Восточный экономический форум проходит 3-6 сентября во Владивостоке на площадке кампуса Дальневосточного федерального университета. Главная тема ВЭФ в этом году: "Дальний Восток - сотрудничество во имя мира и процветания". РИА Новости выступает генеральным информационным партнером форума.</w:t>
      </w:r>
    </w:p>
    <w:p w14:paraId="3B37236F" w14:textId="77777777" w:rsidR="00070C57" w:rsidRPr="00782CC5" w:rsidRDefault="00070C57" w:rsidP="00070C57">
      <w:pPr>
        <w:pStyle w:val="2"/>
      </w:pPr>
      <w:bookmarkStart w:id="158" w:name="_Toc207951340"/>
      <w:bookmarkEnd w:id="155"/>
      <w:r w:rsidRPr="00782CC5">
        <w:t>РБК, 04.09.2025, Кодекс ответственного инвестирования: что изменилось</w:t>
      </w:r>
      <w:bookmarkEnd w:id="158"/>
    </w:p>
    <w:p w14:paraId="4D57211B" w14:textId="77777777" w:rsidR="00070C57" w:rsidRPr="00782CC5" w:rsidRDefault="00070C57" w:rsidP="009506AB">
      <w:pPr>
        <w:pStyle w:val="3"/>
      </w:pPr>
      <w:bookmarkStart w:id="159" w:name="_Toc207951341"/>
      <w:r w:rsidRPr="00782CC5">
        <w:t>Член НАКД Наталья Конюшко разбирается, в чем особенность новой редакции Кодекса ответственного инвестирования.</w:t>
      </w:r>
      <w:bookmarkEnd w:id="159"/>
    </w:p>
    <w:p w14:paraId="229DE319" w14:textId="77777777" w:rsidR="00070C57" w:rsidRPr="00782CC5" w:rsidRDefault="00070C57" w:rsidP="00070C57">
      <w:r w:rsidRPr="00782CC5">
        <w:t>Обновленный свод принципов кардинально меняет роль институциональных инвесторов в корпоративном управлении и нацелен на рост капитализации рынка.</w:t>
      </w:r>
    </w:p>
    <w:p w14:paraId="1E1E0B34" w14:textId="77777777" w:rsidR="00070C57" w:rsidRPr="00782CC5" w:rsidRDefault="00070C57" w:rsidP="00070C57">
      <w:r w:rsidRPr="00782CC5">
        <w:t>В мировой практике институциональные инвесторы играют ключевую роль в корпоративном управлении. В отличие от частных инвесторов, они обладают значительными ресурсами для анализа эмитентов и отслеживания рыночных тенденций, что определяет степень их влияния на компании.</w:t>
      </w:r>
    </w:p>
    <w:p w14:paraId="01A08A8F" w14:textId="77777777" w:rsidR="00070C57" w:rsidRPr="00782CC5" w:rsidRDefault="00070C57" w:rsidP="00070C57">
      <w:r w:rsidRPr="00782CC5">
        <w:t xml:space="preserve">До 2022 года более 60% торгуемых российских акций принадлежало иностранным институциональным инвесторам, основная часть которых сейчас заморожена. В этих условиях оживление фондового рынка зависит от активности отечественных институциональных инвесторов. Их проактивное участие в корпоративном управлении будет способствовать повышению акционерной стоимости эмитентов в долгосрочной перспективе и достижению национальной цели по росту капитализации российского фондового рынка (подпункт </w:t>
      </w:r>
      <w:r w:rsidR="00782CC5">
        <w:t>«</w:t>
      </w:r>
      <w:r w:rsidRPr="00782CC5">
        <w:t>е</w:t>
      </w:r>
      <w:r w:rsidR="00782CC5">
        <w:t>»</w:t>
      </w:r>
      <w:r w:rsidRPr="00782CC5">
        <w:t xml:space="preserve"> пункта 6 Указа Президента Российской Федерации от 07.05.2024 № 309 </w:t>
      </w:r>
      <w:r w:rsidR="00782CC5">
        <w:t>«</w:t>
      </w:r>
      <w:r w:rsidRPr="00782CC5">
        <w:t>О национальных целях развития Российской Федерации на период до 2030 года и на перспективу до 2036 года</w:t>
      </w:r>
      <w:r w:rsidR="00782CC5">
        <w:t>»</w:t>
      </w:r>
      <w:r w:rsidRPr="00782CC5">
        <w:t>).</w:t>
      </w:r>
    </w:p>
    <w:p w14:paraId="06F03A10" w14:textId="77777777" w:rsidR="00070C57" w:rsidRPr="00782CC5" w:rsidRDefault="00070C57" w:rsidP="00070C57">
      <w:r w:rsidRPr="00782CC5">
        <w:lastRenderedPageBreak/>
        <w:t>С этой целью Банк России разработал обновленный Кодекс ответственного инвестирования - свод принципов для управляющих компаний, негосударственных пенсионных фондов, банков, страховых организаций. Документ вступил в силу с 16 июля 2025 года и отменяет рекомендации 2020 года.</w:t>
      </w:r>
    </w:p>
    <w:p w14:paraId="48F02E70" w14:textId="77777777" w:rsidR="00070C57" w:rsidRPr="00782CC5" w:rsidRDefault="00070C57" w:rsidP="00070C57">
      <w:r w:rsidRPr="00782CC5">
        <w:t>Новый кодекс знаменует стратегический поворот в регулировании финансового рынка России. Он призван трансформировать роль институциональных инвесторов, побуждая их активно участвовать в управлении компаниями, в акции которых они вкладывают средства. Цель - добиваться улучшения корпоративного управления, роста стоимости активов и формирования прозрачной дивидендной политики в интересах конечных клиентов (частных лиц).</w:t>
      </w:r>
    </w:p>
    <w:p w14:paraId="41324DA0" w14:textId="77777777" w:rsidR="00070C57" w:rsidRPr="00782CC5" w:rsidRDefault="00070C57" w:rsidP="00070C57">
      <w:r w:rsidRPr="00782CC5">
        <w:t>Принципиальные отличия новой редакции</w:t>
      </w:r>
    </w:p>
    <w:p w14:paraId="41D8C77F" w14:textId="77777777" w:rsidR="00070C57" w:rsidRPr="00782CC5" w:rsidRDefault="00070C57" w:rsidP="00070C57">
      <w:r w:rsidRPr="00782CC5">
        <w:t xml:space="preserve">Повышение статуса документа и обязательств. Переименование с </w:t>
      </w:r>
      <w:r w:rsidR="00782CC5">
        <w:t>«</w:t>
      </w:r>
      <w:r w:rsidRPr="00782CC5">
        <w:t>рекомендаций</w:t>
      </w:r>
      <w:r w:rsidR="00782CC5">
        <w:t>»</w:t>
      </w:r>
      <w:r w:rsidRPr="00782CC5">
        <w:t xml:space="preserve"> на </w:t>
      </w:r>
      <w:r w:rsidR="00782CC5">
        <w:t>«</w:t>
      </w:r>
      <w:r w:rsidRPr="00782CC5">
        <w:t>кодекс</w:t>
      </w:r>
      <w:r w:rsidR="00782CC5">
        <w:t>»</w:t>
      </w:r>
      <w:r w:rsidRPr="00782CC5">
        <w:t xml:space="preserve"> отражает растущие ожидания регулятора. Хотя документ сохраняет рекомендательный характер, механизм </w:t>
      </w:r>
      <w:r w:rsidR="00782CC5">
        <w:t>«</w:t>
      </w:r>
      <w:r w:rsidRPr="00782CC5">
        <w:t>соблюдай или объясняй</w:t>
      </w:r>
      <w:r w:rsidR="00782CC5">
        <w:t>»</w:t>
      </w:r>
      <w:r w:rsidRPr="00782CC5">
        <w:t xml:space="preserve"> (comply or explain) создает существенное репутационное давление на институциональных инвесторов.</w:t>
      </w:r>
    </w:p>
    <w:p w14:paraId="346A1AD8" w14:textId="77777777" w:rsidR="00070C57" w:rsidRPr="00782CC5" w:rsidRDefault="00070C57" w:rsidP="00070C57">
      <w:r w:rsidRPr="00782CC5">
        <w:t>Расширение принципов и конкретизация требований. Если предыдущая редакция ограничивалась общими принципами, то новый документ детализирует конкретные шаги по взаимодействию с эмитентами и ужесточает требования к отчетности. Кодекс структурирован вокруг девяти принципов, три из которых являются абсолютно новыми.</w:t>
      </w:r>
    </w:p>
    <w:p w14:paraId="6594A3C9" w14:textId="77777777" w:rsidR="00070C57" w:rsidRPr="00782CC5" w:rsidRDefault="00070C57" w:rsidP="00070C57">
      <w:r w:rsidRPr="00782CC5">
        <w:t>1.</w:t>
      </w:r>
      <w:r w:rsidRPr="00782CC5">
        <w:tab/>
        <w:t>Организационные изменения - адаптация структуры инвесторов и разработка внутренних политик.</w:t>
      </w:r>
    </w:p>
    <w:p w14:paraId="125C55A0" w14:textId="77777777" w:rsidR="00070C57" w:rsidRPr="00782CC5" w:rsidRDefault="00070C57" w:rsidP="00070C57">
      <w:r w:rsidRPr="00782CC5">
        <w:t>2.</w:t>
      </w:r>
      <w:r w:rsidRPr="00782CC5">
        <w:tab/>
        <w:t>Анализ и мониторинг - непрерывная оценка объектов инвестиций с учетом финансовых показателей и ESG-факторов.</w:t>
      </w:r>
    </w:p>
    <w:p w14:paraId="7B4D9B69" w14:textId="77777777" w:rsidR="00070C57" w:rsidRPr="00782CC5" w:rsidRDefault="00070C57" w:rsidP="00070C57">
      <w:r w:rsidRPr="00782CC5">
        <w:t>3.</w:t>
      </w:r>
      <w:r w:rsidRPr="00782CC5">
        <w:tab/>
        <w:t>Реализация корпоративных прав - активное участие в управлении через формирование повестки, голосование и выдвижение кандидатов в органы управления и контроля.</w:t>
      </w:r>
    </w:p>
    <w:p w14:paraId="6B500580" w14:textId="77777777" w:rsidR="00070C57" w:rsidRPr="00782CC5" w:rsidRDefault="00070C57" w:rsidP="00070C57">
      <w:r w:rsidRPr="00782CC5">
        <w:t>4.</w:t>
      </w:r>
      <w:r w:rsidRPr="00782CC5">
        <w:tab/>
        <w:t>Взаимодействие с эмитентами - диалог по стратегии, рискам, корпоративному управлению и раскрытию информации.</w:t>
      </w:r>
    </w:p>
    <w:p w14:paraId="77EFF12A" w14:textId="77777777" w:rsidR="00070C57" w:rsidRPr="00782CC5" w:rsidRDefault="00070C57" w:rsidP="00070C57">
      <w:r w:rsidRPr="00782CC5">
        <w:t>5.</w:t>
      </w:r>
      <w:r w:rsidRPr="00782CC5">
        <w:tab/>
        <w:t>Повышение акционерной стоимости - стимулирование эмитентов к росту капитализации.</w:t>
      </w:r>
    </w:p>
    <w:p w14:paraId="4B03C73A" w14:textId="77777777" w:rsidR="00070C57" w:rsidRPr="00782CC5" w:rsidRDefault="00070C57" w:rsidP="00070C57">
      <w:r w:rsidRPr="00782CC5">
        <w:t>6.</w:t>
      </w:r>
      <w:r w:rsidRPr="00782CC5">
        <w:tab/>
        <w:t>Управление конфликтами интересов - предотвращение конфликтов при принятии решений.</w:t>
      </w:r>
    </w:p>
    <w:p w14:paraId="6AFED65B" w14:textId="77777777" w:rsidR="00070C57" w:rsidRPr="00782CC5" w:rsidRDefault="00070C57" w:rsidP="00070C57">
      <w:r w:rsidRPr="00782CC5">
        <w:t>7.</w:t>
      </w:r>
      <w:r w:rsidRPr="00782CC5">
        <w:tab/>
        <w:t>Выбор управляющих - требование к внешним управляющим следовать принципам ответственного инвестирования.</w:t>
      </w:r>
    </w:p>
    <w:p w14:paraId="4D725C8A" w14:textId="77777777" w:rsidR="00070C57" w:rsidRPr="00782CC5" w:rsidRDefault="00070C57" w:rsidP="00070C57">
      <w:r w:rsidRPr="00782CC5">
        <w:t>8.</w:t>
      </w:r>
      <w:r w:rsidRPr="00782CC5">
        <w:tab/>
        <w:t>Публичная отчетность - раскрытие информации о соблюдении принципов кодекса.</w:t>
      </w:r>
    </w:p>
    <w:p w14:paraId="37550129" w14:textId="77777777" w:rsidR="00070C57" w:rsidRPr="00782CC5" w:rsidRDefault="00070C57" w:rsidP="00070C57">
      <w:r w:rsidRPr="00782CC5">
        <w:t>9.</w:t>
      </w:r>
      <w:r w:rsidRPr="00782CC5">
        <w:tab/>
        <w:t>Координация с другими инвесторами - объединение усилий с целью увеличения влияния на эмитентов.</w:t>
      </w:r>
    </w:p>
    <w:p w14:paraId="531A525E" w14:textId="77777777" w:rsidR="00070C57" w:rsidRPr="00782CC5" w:rsidRDefault="00070C57" w:rsidP="00070C57">
      <w:r w:rsidRPr="00782CC5">
        <w:t xml:space="preserve">Новый подход к ESG. В отличие от рекомендаций 2020 года, которые рассматривали ESG через призму взаимного влияния бизнеса и общества, новый кодекс фокусируется </w:t>
      </w:r>
      <w:r w:rsidRPr="00782CC5">
        <w:lastRenderedPageBreak/>
        <w:t>на финансовых последствиях ESG-факторов. Документ предусматривает перечень из 10 рекомендуемых показателей отчетности, сгруппированных в три блока:</w:t>
      </w:r>
    </w:p>
    <w:p w14:paraId="33D6BD23" w14:textId="77777777" w:rsidR="00070C57" w:rsidRPr="00782CC5" w:rsidRDefault="00070C57" w:rsidP="00070C57">
      <w:r w:rsidRPr="00782CC5">
        <w:t>•</w:t>
      </w:r>
      <w:r w:rsidRPr="00782CC5">
        <w:tab/>
        <w:t>Экологические: штрафы и компенсации за экологический ущерб, операционные расходы на охрану окружающей среды и капитальные инвестиции в экологию.</w:t>
      </w:r>
    </w:p>
    <w:p w14:paraId="5022AB26" w14:textId="77777777" w:rsidR="00070C57" w:rsidRPr="00782CC5" w:rsidRDefault="00070C57" w:rsidP="00070C57">
      <w:r w:rsidRPr="00782CC5">
        <w:t>•</w:t>
      </w:r>
      <w:r w:rsidRPr="00782CC5">
        <w:tab/>
        <w:t>Социальные: расходы на оплату труда, среднесписочная численность работников, штрафы за нарушения трудового законодательства и текучесть кадров.</w:t>
      </w:r>
    </w:p>
    <w:p w14:paraId="5D0CBCED" w14:textId="77777777" w:rsidR="00070C57" w:rsidRPr="00782CC5" w:rsidRDefault="00070C57" w:rsidP="00070C57">
      <w:r w:rsidRPr="00782CC5">
        <w:t>•</w:t>
      </w:r>
      <w:r w:rsidRPr="00782CC5">
        <w:tab/>
        <w:t>Управленческие: налоги и сборы, судебные споры по корпоративным делам, штрафы за нарушения корпоративного права.</w:t>
      </w:r>
    </w:p>
    <w:p w14:paraId="4CB8AE0F" w14:textId="77777777" w:rsidR="00070C57" w:rsidRPr="00782CC5" w:rsidRDefault="00070C57" w:rsidP="00070C57">
      <w:r w:rsidRPr="00782CC5">
        <w:t>ESG-риски теперь анализируются исключительно в контексте их влияния на доходность и стоимость активов. Вопросы этики и устойчивого развития как самостоятельные ценности остаются за рамками документа. Такой прагматичный подход упрощают внедрение дополнительных метрик и должен способствовать наиболее быстрому эффекту от их применения.</w:t>
      </w:r>
    </w:p>
    <w:p w14:paraId="63FA46BF" w14:textId="77777777" w:rsidR="00070C57" w:rsidRPr="00782CC5" w:rsidRDefault="00070C57" w:rsidP="00070C57">
      <w:r w:rsidRPr="00782CC5">
        <w:t>Целеполагающие изменения. Новый пятый принцип предписывает инвесторам в первую очередь обращать внимание на компании с утвержденной стратегией повышения акционерной стоимости. Кодекс ориентирует инвесторов на достижение роста совокупной доходности, включающей рост курсовой стоимости акций и дивидендные выплаты. Это подразумевает наличие прозрачной дивидендной политики и стабильного распределения прибыли. Данный принцип отражает переход от общих рекомендаций к конкретной цели - росту капитализации компаний.</w:t>
      </w:r>
    </w:p>
    <w:p w14:paraId="1378EA4D" w14:textId="77777777" w:rsidR="00070C57" w:rsidRPr="00782CC5" w:rsidRDefault="00070C57" w:rsidP="00070C57">
      <w:r w:rsidRPr="00782CC5">
        <w:t>Восьмой и девятый принципы - новые принципы, кардинально меняющие пассивное поведение инвесторов. Восьмой принцип вводит систему публичной отчетности о статусе внедрения кодекса - до 31 января следующего года инвесторы должны отчитаться перед Банком России по утвержденной форме. Девятый принцип поощряет координацию между инвесторами, что может значительно усилить их влияние на портфельные компании.</w:t>
      </w:r>
    </w:p>
    <w:p w14:paraId="20C14871" w14:textId="77777777" w:rsidR="00070C57" w:rsidRPr="00782CC5" w:rsidRDefault="00070C57" w:rsidP="00070C57">
      <w:r w:rsidRPr="00782CC5">
        <w:t>Практическое влияние на корпоративное управление</w:t>
      </w:r>
    </w:p>
    <w:p w14:paraId="3204E0EE" w14:textId="77777777" w:rsidR="00070C57" w:rsidRPr="00782CC5" w:rsidRDefault="00070C57" w:rsidP="00070C57">
      <w:r w:rsidRPr="00782CC5">
        <w:t xml:space="preserve">1. Изменение роли институциональных инвесторов </w:t>
      </w:r>
    </w:p>
    <w:p w14:paraId="0035E80D" w14:textId="77777777" w:rsidR="00070C57" w:rsidRPr="00782CC5" w:rsidRDefault="00070C57" w:rsidP="00070C57">
      <w:r w:rsidRPr="00782CC5">
        <w:t>•</w:t>
      </w:r>
      <w:r w:rsidRPr="00782CC5">
        <w:tab/>
        <w:t>От пассивных к активным собственникам: инвесторы должны не только голосовать на собраниях, но и предлагать вопросы в повестку, выдвигать кандидатов в советы директоров, требовать созыва внеочередных собраний.</w:t>
      </w:r>
    </w:p>
    <w:p w14:paraId="2F13E92E" w14:textId="77777777" w:rsidR="00070C57" w:rsidRPr="00782CC5" w:rsidRDefault="00070C57" w:rsidP="00070C57">
      <w:r w:rsidRPr="00782CC5">
        <w:t>•</w:t>
      </w:r>
      <w:r w:rsidRPr="00782CC5">
        <w:tab/>
        <w:t>Коллективные действия: кодекс рекомендует координацию между инвесторами для усиления влияния на эмитентов, что может привести к формированию инвестиционных коалиций.</w:t>
      </w:r>
    </w:p>
    <w:p w14:paraId="29E554DE" w14:textId="77777777" w:rsidR="00070C57" w:rsidRPr="00782CC5" w:rsidRDefault="00070C57" w:rsidP="00070C57">
      <w:r w:rsidRPr="00782CC5">
        <w:t>•</w:t>
      </w:r>
      <w:r w:rsidRPr="00782CC5">
        <w:tab/>
        <w:t>Косвенная защита интересов частных инвесторов: активность институциональных инвесторов будет способствовать защите прав миноритарных акционеров.</w:t>
      </w:r>
    </w:p>
    <w:p w14:paraId="5DF591A1" w14:textId="77777777" w:rsidR="00070C57" w:rsidRPr="00782CC5" w:rsidRDefault="00070C57" w:rsidP="00070C57">
      <w:r w:rsidRPr="00782CC5">
        <w:t>2. Приоритеты для Советов директоров</w:t>
      </w:r>
    </w:p>
    <w:p w14:paraId="30E0A42E" w14:textId="77777777" w:rsidR="00070C57" w:rsidRPr="00782CC5" w:rsidRDefault="00070C57" w:rsidP="00070C57">
      <w:r w:rsidRPr="00782CC5">
        <w:t>•</w:t>
      </w:r>
      <w:r w:rsidRPr="00782CC5">
        <w:tab/>
        <w:t>ESG-интеграция в работу советов директоров: создание комитетов по устойчивому развитие или расширение мандатов существующих комитетов.</w:t>
      </w:r>
    </w:p>
    <w:p w14:paraId="3507589F" w14:textId="77777777" w:rsidR="00070C57" w:rsidRPr="00782CC5" w:rsidRDefault="00070C57" w:rsidP="00070C57">
      <w:r w:rsidRPr="00782CC5">
        <w:t>•</w:t>
      </w:r>
      <w:r w:rsidRPr="00782CC5">
        <w:tab/>
        <w:t>Разработка и реализация стратегии повышения акционерной стоимости.</w:t>
      </w:r>
    </w:p>
    <w:p w14:paraId="75DF926B" w14:textId="77777777" w:rsidR="00070C57" w:rsidRPr="00782CC5" w:rsidRDefault="00070C57" w:rsidP="00070C57">
      <w:r w:rsidRPr="00782CC5">
        <w:lastRenderedPageBreak/>
        <w:t>•</w:t>
      </w:r>
      <w:r w:rsidRPr="00782CC5">
        <w:tab/>
        <w:t>Усиление взаимодействия с инвесторами через регулярные диалоги и предоставление запрашиваемой информации.</w:t>
      </w:r>
    </w:p>
    <w:p w14:paraId="1D00F7BA" w14:textId="77777777" w:rsidR="00070C57" w:rsidRPr="00782CC5" w:rsidRDefault="00070C57" w:rsidP="00070C57">
      <w:r w:rsidRPr="00782CC5">
        <w:t>•</w:t>
      </w:r>
      <w:r w:rsidRPr="00782CC5">
        <w:tab/>
        <w:t>Пересмотр политик раскрытия информации с учетом ожиданий инвесторов.</w:t>
      </w:r>
    </w:p>
    <w:p w14:paraId="492C60EE" w14:textId="77777777" w:rsidR="00070C57" w:rsidRPr="00782CC5" w:rsidRDefault="00070C57" w:rsidP="00070C57">
      <w:r w:rsidRPr="00782CC5">
        <w:t>3. Новые compliance-процедуры и отчетность</w:t>
      </w:r>
    </w:p>
    <w:p w14:paraId="468F5371" w14:textId="77777777" w:rsidR="00070C57" w:rsidRPr="00782CC5" w:rsidRDefault="00070C57" w:rsidP="00070C57">
      <w:r w:rsidRPr="00782CC5">
        <w:t>•</w:t>
      </w:r>
      <w:r w:rsidRPr="00782CC5">
        <w:tab/>
        <w:t>Инвесторы должны документировать все взаимодействия с эмитентами и раскрывать информацию по корпоративному управлению.</w:t>
      </w:r>
    </w:p>
    <w:p w14:paraId="0380ECBF" w14:textId="77777777" w:rsidR="00070C57" w:rsidRPr="00782CC5" w:rsidRDefault="00070C57" w:rsidP="00070C57">
      <w:r w:rsidRPr="00782CC5">
        <w:t>•</w:t>
      </w:r>
      <w:r w:rsidRPr="00782CC5">
        <w:tab/>
        <w:t>Публикация результатов голосования повысит прозрачность и подотчетность инвесторов, что отвечает интересам частных инвесторов.</w:t>
      </w:r>
    </w:p>
    <w:p w14:paraId="040714F0" w14:textId="77777777" w:rsidR="00070C57" w:rsidRPr="00782CC5" w:rsidRDefault="00070C57" w:rsidP="00070C57">
      <w:r w:rsidRPr="00782CC5">
        <w:t>•</w:t>
      </w:r>
      <w:r w:rsidRPr="00782CC5">
        <w:tab/>
        <w:t>Годовые отчеты до 31 января станут индикатором для регулятора при оценке деятельности инвесторов.</w:t>
      </w:r>
    </w:p>
    <w:p w14:paraId="1EBADB7C" w14:textId="77777777" w:rsidR="00070C57" w:rsidRPr="00782CC5" w:rsidRDefault="00070C57" w:rsidP="00070C57">
      <w:r w:rsidRPr="00782CC5">
        <w:t>В заключение о перспективах развития</w:t>
      </w:r>
    </w:p>
    <w:p w14:paraId="0182E28B" w14:textId="77777777" w:rsidR="00070C57" w:rsidRPr="00782CC5" w:rsidRDefault="00070C57" w:rsidP="00070C57">
      <w:r w:rsidRPr="00782CC5">
        <w:t>Новый кодекс ответственного инвестирования предназначен кардинально изменить культуру корпоративного управления в России. Институциональные инвесторы столкнутся с фундаментальным изменением своей роли - от простых управляющих портфелями к ответственным собственникам, влияющим на стоимость и будущее российских компаний. Эмитентам необходимо пересматривать подходы к корпоративному управлению и взаимодействию с инвесторами - это становится ключевым фактором роста капитализации. Частные инвесторы получат больше инструментов защиты, но столкнутся с необходимостью более осознанного выбора управляющих, придерживающихся принципам ответственного инвестирования.</w:t>
      </w:r>
    </w:p>
    <w:p w14:paraId="15398E58" w14:textId="77777777" w:rsidR="00070C57" w:rsidRPr="00782CC5" w:rsidRDefault="00070C57" w:rsidP="00070C57">
      <w:r w:rsidRPr="00782CC5">
        <w:t>Успешная реализация положений кодекса зависит от готовности инвесторов взять на себя роль активных собственников, а компаний - к конструктивному диалогу по вопросам корпоративного управления, устойчивого развития и повышения акционерной стоимости.</w:t>
      </w:r>
    </w:p>
    <w:p w14:paraId="5C168103" w14:textId="77777777" w:rsidR="00070C57" w:rsidRPr="00782CC5" w:rsidRDefault="00070C57" w:rsidP="00070C57">
      <w:hyperlink r:id="rId43" w:history="1">
        <w:r w:rsidRPr="00782CC5">
          <w:rPr>
            <w:rStyle w:val="a3"/>
          </w:rPr>
          <w:t>https://companies.rbc.ru/news/PRISDl54xh/kodeks-otvetstvennogo-investirovaniya-chto-izmenilos/</w:t>
        </w:r>
      </w:hyperlink>
    </w:p>
    <w:p w14:paraId="66603A86" w14:textId="77777777" w:rsidR="00F515D7" w:rsidRDefault="00F515D7" w:rsidP="00F515D7">
      <w:pPr>
        <w:pStyle w:val="2"/>
      </w:pPr>
      <w:bookmarkStart w:id="160" w:name="_Toc207951342"/>
      <w:r>
        <w:t>АКРА, 04.09.2025</w:t>
      </w:r>
      <w:r w:rsidRPr="00F515D7">
        <w:t xml:space="preserve">, </w:t>
      </w:r>
      <w:r>
        <w:t>Заместитель генерального директора АКРА Алексей Мухин в рамках ВЭФ рассказал об опыте использования СФО для выпуска проектных облигаций</w:t>
      </w:r>
      <w:bookmarkEnd w:id="160"/>
    </w:p>
    <w:p w14:paraId="14B21487" w14:textId="77777777" w:rsidR="00F515D7" w:rsidRDefault="00F515D7" w:rsidP="00F515D7">
      <w:pPr>
        <w:pStyle w:val="3"/>
      </w:pPr>
      <w:bookmarkStart w:id="161" w:name="_Toc207951343"/>
      <w:r>
        <w:t>4 сентября в рамках X Восточного экономического форума (ВЭФ) на стенде ВЭБ.РФ прошла сессия "Всем миром!", где модераторы Дмитрий Гринкевич (журнал "Эксперт") и Екатерина Виноградова (РБК) обсудили со спикерами актуальную тему поддержки механизма государственно-частного партнёрства (ГЧП) в России.</w:t>
      </w:r>
      <w:bookmarkEnd w:id="161"/>
    </w:p>
    <w:p w14:paraId="0ECA3D76" w14:textId="77777777" w:rsidR="00F515D7" w:rsidRDefault="00F515D7" w:rsidP="00F515D7">
      <w:r>
        <w:t>В центре внимания создание нового стандарта финансовых инструментов, выпускаемых для финансирования проектов с использованием ГЧП.</w:t>
      </w:r>
    </w:p>
    <w:p w14:paraId="7FA4971A" w14:textId="77777777" w:rsidR="00F515D7" w:rsidRDefault="00F515D7" w:rsidP="00F515D7">
      <w:r>
        <w:t>Заместитель генерального директора АКРА Алексей Мухин рассказал о примере финансирования концессионного проекта по строительству высокоскоростной магистрали "Москва - Санкт-Петербург" (ВСМ) с использованием облигационных займов, выпускаемых с СФО.</w:t>
      </w:r>
    </w:p>
    <w:p w14:paraId="6845CC56" w14:textId="77777777" w:rsidR="00F515D7" w:rsidRDefault="00F515D7" w:rsidP="00F515D7">
      <w:r>
        <w:lastRenderedPageBreak/>
        <w:t>В рамках данной сделки инфраструктуру СФО создавало и поддерживает дочернее общество АКРА - компания АКРА Риск-Менеджмент, кредитный рейтинг был присвоен рейтинговым агентством АКРА.</w:t>
      </w:r>
    </w:p>
    <w:p w14:paraId="58BCDDE0" w14:textId="77777777" w:rsidR="00F515D7" w:rsidRDefault="00F515D7" w:rsidP="00F515D7">
      <w:r>
        <w:t>Структура сделки позволила обеспечить привлекательный для институциональных инвесторов и участников сделки продукт:</w:t>
      </w:r>
    </w:p>
    <w:p w14:paraId="6098C406" w14:textId="77777777" w:rsidR="00F515D7" w:rsidRDefault="00F515D7" w:rsidP="00F515D7">
      <w:r>
        <w:t>•</w:t>
      </w:r>
      <w:r>
        <w:tab/>
        <w:t xml:space="preserve"> Благодаря наличию в сделке оригинатора и переуступке прав требований по займу на СФО облигации не имеют статуса структурных, что делает их возможными для покупки со стороны широкого круга институциональных инвесторов, включая НПФ </w:t>
      </w:r>
    </w:p>
    <w:p w14:paraId="5FA4F85D" w14:textId="77777777" w:rsidR="00F515D7" w:rsidRDefault="00F515D7" w:rsidP="00F515D7">
      <w:r>
        <w:t>•</w:t>
      </w:r>
      <w:r>
        <w:tab/>
        <w:t xml:space="preserve">Расчеты между оригинатором, СФО и концессионером день-в-день и удержание риска на оригинаторе в форме отложенного финансирования (обязательство по обратному выкупу не более 20% от номинальной стоимости облигаций) не создают дополнительных проблем с ликвидностью </w:t>
      </w:r>
    </w:p>
    <w:p w14:paraId="56D8EDFC" w14:textId="77777777" w:rsidR="00F515D7" w:rsidRDefault="00F515D7" w:rsidP="00F515D7">
      <w:r>
        <w:t>•</w:t>
      </w:r>
      <w:r>
        <w:tab/>
        <w:t xml:space="preserve">На уровне эмиссионной документации встроены механизмы контроля за согласованием от СФО как финансирующей организации по прямому соглашению через представителя владельцев облигаций, что дает дополнительный комфорт инвесторам </w:t>
      </w:r>
    </w:p>
    <w:p w14:paraId="5B2ED375" w14:textId="77777777" w:rsidR="00F515D7" w:rsidRDefault="00F515D7" w:rsidP="00F515D7">
      <w:r>
        <w:t>•</w:t>
      </w:r>
      <w:r>
        <w:tab/>
        <w:t xml:space="preserve">Кредитный рейтинг облигаций и концессионера от АКРА на уровне концедента проекта - Российской Федерации AAA(RU) благодаря многоуровневой системе обеспечения проекта, а также залогового обеспечения выпускаемых облигаций </w:t>
      </w:r>
    </w:p>
    <w:p w14:paraId="2E731376" w14:textId="77777777" w:rsidR="00F515D7" w:rsidRDefault="00F515D7" w:rsidP="00F515D7">
      <w:r>
        <w:t>Главный вывод выступления - сделки, подобные ВСМ демонстрируют наличие потенциала создания прозрачных и надежных механизмов финансирования долгосрочных проектов с использованием облигаций, включающих в себя эффективные меры контроля и сбалансированное распределение рисков между участниками сделки. Такой подход обеспечивает доверие инвесторов и способствует успешной реализации масштабных инфраструктурных проектов.</w:t>
      </w:r>
    </w:p>
    <w:p w14:paraId="0FBE552F" w14:textId="77777777" w:rsidR="00F515D7" w:rsidRDefault="00F515D7" w:rsidP="00F515D7">
      <w:r>
        <w:t>Светлана Паничева</w:t>
      </w:r>
    </w:p>
    <w:p w14:paraId="13D6B236" w14:textId="77777777" w:rsidR="00F5498A" w:rsidRDefault="00F515D7" w:rsidP="00F515D7">
      <w:hyperlink r:id="rId44" w:history="1">
        <w:r w:rsidRPr="00F30F0F">
          <w:rPr>
            <w:rStyle w:val="a3"/>
          </w:rPr>
          <w:t>https://acra-ratings.ru/company/news/1001742/</w:t>
        </w:r>
      </w:hyperlink>
      <w:r w:rsidRPr="00F515D7">
        <w:t xml:space="preserve"> </w:t>
      </w:r>
    </w:p>
    <w:p w14:paraId="2E7F75B2" w14:textId="77777777" w:rsidR="00F5498A" w:rsidRDefault="00F5498A" w:rsidP="00F5498A">
      <w:pPr>
        <w:pStyle w:val="2"/>
      </w:pPr>
      <w:r>
        <w:br w:type="page"/>
      </w:r>
      <w:bookmarkStart w:id="162" w:name="_Toc207951344"/>
      <w:r>
        <w:lastRenderedPageBreak/>
        <w:t>Frank Media, 03.09.2025</w:t>
      </w:r>
      <w:r w:rsidRPr="00F5498A">
        <w:t xml:space="preserve">, </w:t>
      </w:r>
      <w:r>
        <w:t>Большинство российских инвесторов рассматривают пенсию лишь как подстраховку</w:t>
      </w:r>
      <w:bookmarkEnd w:id="162"/>
    </w:p>
    <w:p w14:paraId="6AD2EA5B" w14:textId="77777777" w:rsidR="00F5498A" w:rsidRDefault="00F5498A" w:rsidP="00F5498A">
      <w:pPr>
        <w:pStyle w:val="3"/>
      </w:pPr>
      <w:bookmarkStart w:id="163" w:name="_Toc207951345"/>
      <w:r>
        <w:t>Абсолютное большинство респондентов (91%) не рассматривают государственную пенсию как единственный источник дохода в пожилом возрасте, они предпочитают делать собственные сбережения, пишут «Ведомости» со ссылкой на результаты опроса «Финама».</w:t>
      </w:r>
      <w:bookmarkEnd w:id="163"/>
    </w:p>
    <w:p w14:paraId="387583D8" w14:textId="77777777" w:rsidR="00F5498A" w:rsidRDefault="00F5498A" w:rsidP="00F5498A">
      <w:r>
        <w:t>В исследовании приняли участие 1 тысяча человек с опытом инвестирования и со своим инвестиционным портфелем. У 29,9% респондентов он менее 300 тысяч рублей (инвестиционный портфель не только в «Финаме» - FM), у 23,5% - от 300 тысяч до 1 млн рублей, у 26,8% - от 1 млн до 5 млн рублей, у 8,9% - от 5 до 10 млн рублей, у 10,8% - более 10 млн рублей. Кроме того, у 32,8% опрошенных опыт инвестирования от двух до пяти лет, у 33,3% - более пяти лет.</w:t>
      </w:r>
    </w:p>
    <w:p w14:paraId="0F4FC6C5" w14:textId="77777777" w:rsidR="00F5498A" w:rsidRDefault="00F5498A" w:rsidP="00F5498A">
      <w:r>
        <w:t>Только 9,82% из опрошенных, задумывавшихся о пенсии, полагаются на госпенсию, 68,5% думают о ней как о подстраховке, следует из данных опроса.</w:t>
      </w:r>
    </w:p>
    <w:p w14:paraId="02892A1E" w14:textId="77777777" w:rsidR="00F5498A" w:rsidRDefault="00F5498A" w:rsidP="00F5498A">
      <w:r>
        <w:t>Значительная часть респондентов - 60,2% - активно инвестируют для обеспечения финансовой независимости в будущем, 21,7% - думают об этом, но пока не начали это делать. Причем большинство из этой выборки откладывают на пенсию от 5 до 10 тысяч рублей, на втором месте идут те, кому комфортно отдавать на эти цели более 30 тысяч рублей, далее - от 15 до 30 тысяч рублей, а за ними расположились те, кому комфортно откладывать менее 5 тысяч рублей.</w:t>
      </w:r>
    </w:p>
    <w:p w14:paraId="63217D5D" w14:textId="77777777" w:rsidR="00F5498A" w:rsidRDefault="00F5498A" w:rsidP="00F5498A">
      <w:r>
        <w:t xml:space="preserve">Самым популярным инструментом для опрошенных инвесторов выступают корпоративные и государственные облигации, их выбрало 63,7% респондентов. Кроме того, более половины опрошенных (56,5%) предпочитают индивидуальные инвестиционные счета и банковские вклады с накопительными счетами (51%). В пользу </w:t>
      </w:r>
      <w:r w:rsidRPr="00F5498A">
        <w:rPr>
          <w:b/>
          <w:bCs/>
        </w:rPr>
        <w:t>программы долгосрочных сбережений</w:t>
      </w:r>
      <w:r>
        <w:t xml:space="preserve"> (</w:t>
      </w:r>
      <w:r w:rsidRPr="00F5498A">
        <w:rPr>
          <w:b/>
          <w:bCs/>
        </w:rPr>
        <w:t>ПДС</w:t>
      </w:r>
      <w:r>
        <w:t>) свой выбор сделали только 10% опрошенных.</w:t>
      </w:r>
    </w:p>
    <w:p w14:paraId="16D34908" w14:textId="77777777" w:rsidR="00F5498A" w:rsidRDefault="00F5498A" w:rsidP="00F5498A">
      <w:r>
        <w:t>Среди факторов, которые сдерживают инвесторов от накоплений, лидируют недостаток свободных средств и неуверенность в долгосрочной экономической стабильность - 44,9% и 35,6% соответственно. На вопрос о том, что бы могло стимулировать их интерес к инвестированию, 56,7% опрошенных обратили внимание на необходимость гарантий сохранности средств, 39,4% - на образовательные материалы, 26,7% - на наличие готовых инвестстратегий.</w:t>
      </w:r>
    </w:p>
    <w:p w14:paraId="42A58622" w14:textId="77777777" w:rsidR="00F5498A" w:rsidRDefault="00F5498A" w:rsidP="00F5498A">
      <w:r>
        <w:t>Замруководителя управления инвестиционного консультирования фингруппы Иван Дубинин также признал, что клиенты редко приходят к ним с запросом накопить на пенсию, чаще они обращаются с целью заработка и обгона инфляции. Однако во время разговора сотрудники «Финама» стараются перевести запрос клиента в плоскость полноценного финансового планирования вне зависимости от того, будут ли это пенсионные накопления или какие-либо иные цели, отметил Дубинин.</w:t>
      </w:r>
    </w:p>
    <w:p w14:paraId="6317921A" w14:textId="77777777" w:rsidR="00F5498A" w:rsidRDefault="00F5498A" w:rsidP="00F5498A">
      <w:r>
        <w:t>Сообщение Большинство российских инвесторов рассматривают пенсию лишь как подстраховку появилось сначала на Frank Media.</w:t>
      </w:r>
    </w:p>
    <w:p w14:paraId="1A4CE1CA" w14:textId="77777777" w:rsidR="00070C57" w:rsidRPr="00F515D7" w:rsidRDefault="00F5498A" w:rsidP="00F5498A">
      <w:hyperlink r:id="rId45" w:history="1">
        <w:r w:rsidRPr="00F30F0F">
          <w:rPr>
            <w:rStyle w:val="a3"/>
          </w:rPr>
          <w:t>https://frankmedia.ru/217229</w:t>
        </w:r>
      </w:hyperlink>
      <w:r>
        <w:t xml:space="preserve"> </w:t>
      </w:r>
    </w:p>
    <w:p w14:paraId="127EBCE8" w14:textId="77777777" w:rsidR="00F515D7" w:rsidRPr="00F515D7" w:rsidRDefault="00F515D7" w:rsidP="00F515D7"/>
    <w:p w14:paraId="2321BE70" w14:textId="77777777" w:rsidR="00111D7C" w:rsidRPr="00782CC5" w:rsidRDefault="00111D7C" w:rsidP="00111D7C">
      <w:pPr>
        <w:pStyle w:val="251"/>
      </w:pPr>
      <w:bookmarkStart w:id="164" w:name="_Toc99271712"/>
      <w:bookmarkStart w:id="165" w:name="_Toc99318658"/>
      <w:bookmarkStart w:id="166" w:name="_Toc165991078"/>
      <w:bookmarkStart w:id="167" w:name="_Toc207951346"/>
      <w:bookmarkEnd w:id="133"/>
      <w:bookmarkEnd w:id="134"/>
      <w:r w:rsidRPr="00782CC5">
        <w:lastRenderedPageBreak/>
        <w:t>НОВОСТИ ЗАРУБЕЖНЫХ ПЕНСИОННЫХ СИСТЕМ</w:t>
      </w:r>
      <w:bookmarkEnd w:id="164"/>
      <w:bookmarkEnd w:id="165"/>
      <w:bookmarkEnd w:id="166"/>
      <w:bookmarkEnd w:id="167"/>
    </w:p>
    <w:p w14:paraId="6093A454" w14:textId="77777777" w:rsidR="00111D7C" w:rsidRPr="00782CC5" w:rsidRDefault="00111D7C" w:rsidP="00111D7C">
      <w:pPr>
        <w:pStyle w:val="10"/>
      </w:pPr>
      <w:bookmarkStart w:id="168" w:name="_Toc99271713"/>
      <w:bookmarkStart w:id="169" w:name="_Toc99318659"/>
      <w:bookmarkStart w:id="170" w:name="_Toc165991079"/>
      <w:bookmarkStart w:id="171" w:name="_Toc207951347"/>
      <w:r w:rsidRPr="00782CC5">
        <w:t>Новости пенсионной отрасли стран ближнего зарубежья</w:t>
      </w:r>
      <w:bookmarkEnd w:id="168"/>
      <w:bookmarkEnd w:id="169"/>
      <w:bookmarkEnd w:id="170"/>
      <w:bookmarkEnd w:id="171"/>
    </w:p>
    <w:p w14:paraId="1B141BF6" w14:textId="77777777" w:rsidR="005A0204" w:rsidRPr="00782CC5" w:rsidRDefault="005A0204" w:rsidP="005A0204">
      <w:pPr>
        <w:pStyle w:val="2"/>
      </w:pPr>
      <w:bookmarkStart w:id="172" w:name="_Toc207951348"/>
      <w:r w:rsidRPr="00782CC5">
        <w:t>Северная газета, 04.09.2025, Более 100 тыс. казахстанцев могут лишиться пенсий и пособий</w:t>
      </w:r>
      <w:bookmarkEnd w:id="172"/>
    </w:p>
    <w:p w14:paraId="6D815FFE" w14:textId="77777777" w:rsidR="005A0204" w:rsidRPr="00782CC5" w:rsidRDefault="005A0204" w:rsidP="009506AB">
      <w:pPr>
        <w:pStyle w:val="3"/>
      </w:pPr>
      <w:bookmarkStart w:id="173" w:name="_Toc207951349"/>
      <w:r w:rsidRPr="00782CC5">
        <w:t>Министерство труда и социальной защиты разработало комплекс изменений в Социальный кодекс, которые существенно модифицируют механизм предоставления пенсионных начислений и социальных пособий.</w:t>
      </w:r>
      <w:bookmarkEnd w:id="173"/>
    </w:p>
    <w:p w14:paraId="174C72E2" w14:textId="77777777" w:rsidR="005A0204" w:rsidRPr="00782CC5" w:rsidRDefault="005A0204" w:rsidP="005A0204">
      <w:r w:rsidRPr="00782CC5">
        <w:t>Основные нововведения касаются ужесточения требований к получателям социальных выплат. Особое внимание уделяется вопросу регистрации: предполагается прекращение выплат гражданам, не имеющим постоянной прописки в Казахстане. Данная мера затронет свыше 100 тысяч человек, проживающих на территории страны без надлежащей регистрации.</w:t>
      </w:r>
    </w:p>
    <w:p w14:paraId="6AE0193F" w14:textId="77777777" w:rsidR="005A0204" w:rsidRPr="00782CC5" w:rsidRDefault="005A0204" w:rsidP="005A0204">
      <w:r w:rsidRPr="00782CC5">
        <w:t>Система контроля будет усовершенствована за счет внедрения автоматизированной проверки через объединенные базы данных. Это позволит эффективно выявлять случаи неправомерного получения пособий лицами, фактически не проживающими в республике.</w:t>
      </w:r>
    </w:p>
    <w:p w14:paraId="32357B3A" w14:textId="77777777" w:rsidR="005A0204" w:rsidRPr="00782CC5" w:rsidRDefault="005A0204" w:rsidP="005A0204">
      <w:r w:rsidRPr="00782CC5">
        <w:t>Социальная защита столкнется с определенными вызовами при реализации нововведений. В частности, граждане Казахстана, оформившие вид на жительство за рубежом и получающие выплаты, могут столкнуться с временной приостановкой начислений до проведения дополнительной проверки.</w:t>
      </w:r>
    </w:p>
    <w:p w14:paraId="48C524EE" w14:textId="77777777" w:rsidR="005A0204" w:rsidRPr="00782CC5" w:rsidRDefault="005A0204" w:rsidP="005A0204">
      <w:r w:rsidRPr="00782CC5">
        <w:t>Текущая статистика показывает, что помимо 100 тысяч граждан без постоянной регистрации, существует еще 28 тысяч человек с временной регистрацией, получающих социальные выплаты.</w:t>
      </w:r>
    </w:p>
    <w:p w14:paraId="4E269587" w14:textId="77777777" w:rsidR="005A0204" w:rsidRPr="00782CC5" w:rsidRDefault="005A0204" w:rsidP="005A0204">
      <w:r w:rsidRPr="00782CC5">
        <w:t>Дополнительные ограничения коснутся получателей, находящихся на полном государственном обеспечении в специализированных учреждениях, включая социальные центры и пенитенциарные заведения.</w:t>
      </w:r>
    </w:p>
    <w:p w14:paraId="3943386E" w14:textId="77777777" w:rsidR="005A0204" w:rsidRPr="00782CC5" w:rsidRDefault="005A0204" w:rsidP="005A0204">
      <w:r w:rsidRPr="00782CC5">
        <w:t>Адресная помощь претерпит существенные изменения: при ее назначении будет проводиться комплексный анализ финансового положения семьи, включая:</w:t>
      </w:r>
    </w:p>
    <w:p w14:paraId="62D8AC60" w14:textId="77777777" w:rsidR="005A0204" w:rsidRPr="00782CC5" w:rsidRDefault="005A0204" w:rsidP="005A0204">
      <w:r w:rsidRPr="00782CC5">
        <w:t xml:space="preserve">    Доходы</w:t>
      </w:r>
    </w:p>
    <w:p w14:paraId="2D59C59A" w14:textId="77777777" w:rsidR="005A0204" w:rsidRPr="00782CC5" w:rsidRDefault="005A0204" w:rsidP="005A0204">
      <w:r w:rsidRPr="00782CC5">
        <w:t xml:space="preserve">    Расходы</w:t>
      </w:r>
    </w:p>
    <w:p w14:paraId="67FE7FE8" w14:textId="77777777" w:rsidR="005A0204" w:rsidRPr="00782CC5" w:rsidRDefault="005A0204" w:rsidP="005A0204">
      <w:r w:rsidRPr="00782CC5">
        <w:t xml:space="preserve">    Кредитные обязательства</w:t>
      </w:r>
    </w:p>
    <w:p w14:paraId="297DD4C1" w14:textId="77777777" w:rsidR="005A0204" w:rsidRPr="00782CC5" w:rsidRDefault="005A0204" w:rsidP="005A0204">
      <w:r w:rsidRPr="00782CC5">
        <w:t xml:space="preserve">    Наличие депозитных вкладов</w:t>
      </w:r>
    </w:p>
    <w:p w14:paraId="5B57B20D" w14:textId="77777777" w:rsidR="005A0204" w:rsidRPr="00782CC5" w:rsidRDefault="005A0204" w:rsidP="005A0204">
      <w:r w:rsidRPr="00782CC5">
        <w:t xml:space="preserve">    Имущественный статус</w:t>
      </w:r>
    </w:p>
    <w:p w14:paraId="4E567091" w14:textId="77777777" w:rsidR="005A0204" w:rsidRPr="00782CC5" w:rsidRDefault="005A0204" w:rsidP="005A0204">
      <w:r w:rsidRPr="00782CC5">
        <w:t>Стратегические цели реформы направлены на повышение эффективности распределения социальных средств и оптимизацию бюджетных расходов. Параллельно планируется:</w:t>
      </w:r>
    </w:p>
    <w:p w14:paraId="65294E54" w14:textId="77777777" w:rsidR="005A0204" w:rsidRPr="00782CC5" w:rsidRDefault="005A0204" w:rsidP="005A0204">
      <w:r w:rsidRPr="00782CC5">
        <w:lastRenderedPageBreak/>
        <w:t xml:space="preserve">    Установить предельный размер декретных выплат (7 минимальных заработных плат независимо от числа работодателей)</w:t>
      </w:r>
    </w:p>
    <w:p w14:paraId="7CAEDCAE" w14:textId="77777777" w:rsidR="005A0204" w:rsidRPr="00782CC5" w:rsidRDefault="005A0204" w:rsidP="005A0204">
      <w:r w:rsidRPr="00782CC5">
        <w:t xml:space="preserve">    Ужесточить контроль над назначением пособий по безработице</w:t>
      </w:r>
    </w:p>
    <w:p w14:paraId="5B54FC31" w14:textId="77777777" w:rsidR="005A0204" w:rsidRPr="00782CC5" w:rsidRDefault="005A0204" w:rsidP="005A0204">
      <w:r w:rsidRPr="00782CC5">
        <w:t>Данные меры призваны обеспечить финансовую стабильность системы социального страхования как минимум до 2032 года.</w:t>
      </w:r>
    </w:p>
    <w:p w14:paraId="665BBCBD" w14:textId="77777777" w:rsidR="00111D7C" w:rsidRPr="00782CC5" w:rsidRDefault="005A0204" w:rsidP="005A0204">
      <w:hyperlink r:id="rId46" w:history="1">
        <w:r w:rsidRPr="00782CC5">
          <w:rPr>
            <w:rStyle w:val="a3"/>
          </w:rPr>
          <w:t>https://northern-newspaper.ru/bolee-100-tys-kazaxstancev-mogut-lishitsya-pensij-i-posobij/</w:t>
        </w:r>
      </w:hyperlink>
    </w:p>
    <w:p w14:paraId="68648FCD" w14:textId="77777777" w:rsidR="005A0204" w:rsidRPr="00782CC5" w:rsidRDefault="005A0204" w:rsidP="005A0204"/>
    <w:p w14:paraId="74ED8FF3" w14:textId="77777777" w:rsidR="00111D7C" w:rsidRPr="00782CC5" w:rsidRDefault="00111D7C" w:rsidP="00111D7C">
      <w:pPr>
        <w:pStyle w:val="10"/>
      </w:pPr>
      <w:bookmarkStart w:id="174" w:name="_Toc99271715"/>
      <w:bookmarkStart w:id="175" w:name="_Toc99318660"/>
      <w:bookmarkStart w:id="176" w:name="_Toc165991080"/>
      <w:bookmarkStart w:id="177" w:name="_Toc207951350"/>
      <w:r w:rsidRPr="00782CC5">
        <w:t>Новости пенсионной отрасли стран дальнего зарубежья</w:t>
      </w:r>
      <w:bookmarkEnd w:id="174"/>
      <w:bookmarkEnd w:id="175"/>
      <w:bookmarkEnd w:id="176"/>
      <w:bookmarkEnd w:id="177"/>
    </w:p>
    <w:p w14:paraId="58B84D5E" w14:textId="77777777" w:rsidR="005A0204" w:rsidRPr="00782CC5" w:rsidRDefault="005A0204" w:rsidP="005A0204">
      <w:pPr>
        <w:pStyle w:val="2"/>
      </w:pPr>
      <w:bookmarkStart w:id="178" w:name="_Toc207951351"/>
      <w:r w:rsidRPr="00782CC5">
        <w:t>НТВ, 04.09.2025, США угрожают Норвегии из-за продажи акций Caterpillar суверенным фондом</w:t>
      </w:r>
      <w:bookmarkEnd w:id="178"/>
      <w:r w:rsidRPr="00782CC5">
        <w:t xml:space="preserve"> </w:t>
      </w:r>
    </w:p>
    <w:p w14:paraId="317D0529" w14:textId="77777777" w:rsidR="005A0204" w:rsidRPr="00782CC5" w:rsidRDefault="005A0204" w:rsidP="009506AB">
      <w:pPr>
        <w:pStyle w:val="3"/>
      </w:pPr>
      <w:bookmarkStart w:id="179" w:name="_Toc207951352"/>
      <w:r w:rsidRPr="00782CC5">
        <w:t xml:space="preserve">США </w:t>
      </w:r>
      <w:r w:rsidR="00782CC5">
        <w:t>«</w:t>
      </w:r>
      <w:r w:rsidRPr="00782CC5">
        <w:t>крайне обеспокоены</w:t>
      </w:r>
      <w:r w:rsidR="00782CC5">
        <w:t>»</w:t>
      </w:r>
      <w:r w:rsidRPr="00782CC5">
        <w:t xml:space="preserve"> продажей норвежским суверенным фондом акций производителя строительной техники Caterpillar из-за Израиля. Этот шаг основан на </w:t>
      </w:r>
      <w:r w:rsidR="00782CC5">
        <w:t>«</w:t>
      </w:r>
      <w:r w:rsidRPr="00782CC5">
        <w:t>незаконных претензиях</w:t>
      </w:r>
      <w:r w:rsidR="00782CC5">
        <w:t>»</w:t>
      </w:r>
      <w:r w:rsidRPr="00782CC5">
        <w:t xml:space="preserve"> к компании и правительству Израиля, заявляет Госдепартамент.</w:t>
      </w:r>
      <w:bookmarkEnd w:id="179"/>
    </w:p>
    <w:p w14:paraId="243BD2F5" w14:textId="77777777" w:rsidR="005A0204" w:rsidRPr="00782CC5" w:rsidRDefault="005A0204" w:rsidP="005A0204">
      <w:r w:rsidRPr="00782CC5">
        <w:t xml:space="preserve">Администрация Дональда Трампа заявила, что она </w:t>
      </w:r>
      <w:r w:rsidR="00782CC5">
        <w:t>«</w:t>
      </w:r>
      <w:r w:rsidRPr="00782CC5">
        <w:t>крайне обеспокоена</w:t>
      </w:r>
      <w:r w:rsidR="00782CC5">
        <w:t>»</w:t>
      </w:r>
      <w:r w:rsidRPr="00782CC5">
        <w:t>, после того, как крупнейший в мире Глобальный государственный пенсионный фонд Норвегии продал свою долю в производителе строительного оборудования Caterpillar из-за его деятельности в Израиле, и направила протест правительству в Осло.</w:t>
      </w:r>
    </w:p>
    <w:p w14:paraId="2618CB69" w14:textId="77777777" w:rsidR="005A0204" w:rsidRPr="00782CC5" w:rsidRDefault="005A0204" w:rsidP="005A0204">
      <w:r w:rsidRPr="00782CC5">
        <w:t xml:space="preserve">Норвежский фонд на прошлой неделе объявил о продаже акций Caterpillar после того, как его консультант по этике заявил, что бульдозеры используются для </w:t>
      </w:r>
      <w:r w:rsidR="00782CC5">
        <w:t>«</w:t>
      </w:r>
      <w:r w:rsidRPr="00782CC5">
        <w:t>совершения масштабных и систематических нарушений международного гуманитарного права</w:t>
      </w:r>
      <w:r w:rsidR="00782CC5">
        <w:t>»</w:t>
      </w:r>
      <w:r w:rsidRPr="00782CC5">
        <w:t xml:space="preserve"> путем уничтожения палестинской собственности.</w:t>
      </w:r>
    </w:p>
    <w:p w14:paraId="20403CC9" w14:textId="77777777" w:rsidR="005A0204" w:rsidRPr="00782CC5" w:rsidRDefault="005A0204" w:rsidP="005A0204">
      <w:r w:rsidRPr="00782CC5">
        <w:t>Продажа фондом акций Caterpillar стала первым случаем продажи акций неизраильской компании из-за действий Израиля на палестинских территориях.</w:t>
      </w:r>
    </w:p>
    <w:p w14:paraId="5B68A2FD" w14:textId="77777777" w:rsidR="005A0204" w:rsidRPr="00782CC5" w:rsidRDefault="005A0204" w:rsidP="005A0204">
      <w:r w:rsidRPr="00782CC5">
        <w:t xml:space="preserve">Госдепартамент США заявил: </w:t>
      </w:r>
      <w:r w:rsidR="00782CC5">
        <w:t>«</w:t>
      </w:r>
      <w:r w:rsidRPr="00782CC5">
        <w:t>Мы крайне обеспокоены решением Норвежского суверенного фонда благосостояния, которое, по всей видимости, основано на незаконных претензиях к Caterpillar и правительству Израиля. Мы напрямую взаимодействуем с правительством Норвегии по этому вопросу</w:t>
      </w:r>
      <w:r w:rsidR="00782CC5">
        <w:t>»</w:t>
      </w:r>
      <w:r w:rsidRPr="00782CC5">
        <w:t>.</w:t>
      </w:r>
    </w:p>
    <w:p w14:paraId="5841B80C" w14:textId="77777777" w:rsidR="005A0204" w:rsidRPr="00782CC5" w:rsidRDefault="005A0204" w:rsidP="005A0204">
      <w:r w:rsidRPr="00782CC5">
        <w:t>Линдси Грэм, сенатор-республиканец, близкий к президенту США Дональду Трампу, уже угрожал ввести пошлины в отношени Норвегии и прекратить выдачу виз должностным лицам фонда в связи с продажей доли в Caterpillar.</w:t>
      </w:r>
    </w:p>
    <w:p w14:paraId="6C3E9307" w14:textId="77777777" w:rsidR="005A0204" w:rsidRPr="00782CC5" w:rsidRDefault="00782CC5" w:rsidP="005A0204">
      <w:r>
        <w:t>«</w:t>
      </w:r>
      <w:r w:rsidR="005A0204" w:rsidRPr="00782CC5">
        <w:t>Тем, кто управляет Норвежским суверенным фондом благосостояния: если вы не можете вести бизнес с Caterpillar из-за того, что Израиль использует их продукцию, возможно, пора вам объяснить, что ведение бизнеса или посещение Америки — это привилегия, а не право</w:t>
      </w:r>
      <w:r>
        <w:t>»</w:t>
      </w:r>
      <w:r w:rsidR="005A0204" w:rsidRPr="00782CC5">
        <w:t>, — заявил он на прошлой неделе.</w:t>
      </w:r>
    </w:p>
    <w:p w14:paraId="379B583F" w14:textId="77777777" w:rsidR="005A0204" w:rsidRPr="00782CC5" w:rsidRDefault="005A0204" w:rsidP="005A0204">
      <w:r w:rsidRPr="00782CC5">
        <w:t xml:space="preserve">Объем Глобального государственного пенсионного фонда Норвегии по состоянию на конец первой половины 2025 года составил примерно 1,9 трлн долларов США. Этот </w:t>
      </w:r>
      <w:r w:rsidRPr="00782CC5">
        <w:lastRenderedPageBreak/>
        <w:t>крупнейший в мире фонд национального благосостояния инвестирует доходы от добычи нефти и газа и владеет значительными долями в тысячах компаний по всему миру.</w:t>
      </w:r>
    </w:p>
    <w:p w14:paraId="5D954785" w14:textId="77777777" w:rsidR="005A0204" w:rsidRPr="00782CC5" w:rsidRDefault="005A0204" w:rsidP="005A0204">
      <w:r w:rsidRPr="00782CC5">
        <w:t>Осло признало Палестину государством в прошлом году и стало одним из главных европейских критиков Израиля из-за сильного давления со стороны норвежской общественности.</w:t>
      </w:r>
    </w:p>
    <w:p w14:paraId="42E5A2F7" w14:textId="77777777" w:rsidR="005A0204" w:rsidRPr="00782CC5" w:rsidRDefault="005A0204" w:rsidP="005A0204">
      <w:r w:rsidRPr="00782CC5">
        <w:t xml:space="preserve">Норвегия пытается противостоять давлению на фонд. После того, как Грэм назвал решение фонда </w:t>
      </w:r>
      <w:r w:rsidR="00782CC5">
        <w:t>«</w:t>
      </w:r>
      <w:r w:rsidRPr="00782CC5">
        <w:t>более чем оскорбительным</w:t>
      </w:r>
      <w:r w:rsidR="00782CC5">
        <w:t>»</w:t>
      </w:r>
      <w:r w:rsidRPr="00782CC5">
        <w:t>, премьер-министр страны Йонас Гар Стёре отправил сенатору сообщение, в котором сообщил, что фонд независим от правительства.</w:t>
      </w:r>
    </w:p>
    <w:p w14:paraId="7EA9BBE9" w14:textId="77777777" w:rsidR="005A0204" w:rsidRDefault="005A0204" w:rsidP="005A0204">
      <w:hyperlink r:id="rId47" w:history="1">
        <w:r w:rsidRPr="00782CC5">
          <w:rPr>
            <w:rStyle w:val="a3"/>
          </w:rPr>
          <w:t>https://www.ntv.ru/novosti/2936583/</w:t>
        </w:r>
      </w:hyperlink>
      <w:r w:rsidRPr="00782CC5">
        <w:t xml:space="preserve"> </w:t>
      </w:r>
    </w:p>
    <w:p w14:paraId="509AE636" w14:textId="77777777" w:rsidR="0085109F" w:rsidRDefault="0085109F" w:rsidP="0085109F">
      <w:pPr>
        <w:pStyle w:val="2"/>
      </w:pPr>
      <w:bookmarkStart w:id="180" w:name="_Toc207951353"/>
      <w:r>
        <w:t>Два Биткоина</w:t>
      </w:r>
      <w:r w:rsidRPr="0085109F">
        <w:t>, 04.09.2025, Криптовалюты в пенсионных фондах США: неоправданный риск или новая норма?</w:t>
      </w:r>
      <w:bookmarkEnd w:id="180"/>
    </w:p>
    <w:p w14:paraId="617E762A" w14:textId="77777777" w:rsidR="0085109F" w:rsidRPr="0085109F" w:rsidRDefault="0085109F" w:rsidP="0085109F">
      <w:pPr>
        <w:pStyle w:val="3"/>
      </w:pPr>
      <w:bookmarkStart w:id="181" w:name="_Toc207951354"/>
      <w:r w:rsidRPr="0085109F">
        <w:t>Калифорнийский пенсионный фонд CalPERS зафиксировал смешанные реакции кандидатов в совет директоров на тему криптоинвестиций во время форума в среду. Это произошло несмотря на то, что фонд владеет акциями компании Strategy — крупнейшего корпоративного держателя Биткоина. Шесть кандидатов, претендующих на места в Совете управления Калифорнийской системы пенсионного обеспечения государственных служащих (CalPERS), выразили противоположные мнения о том, стоит ли включать Биткоин в инвестиционный портфель фонда объёмом 506 миллиардов долларов.</w:t>
      </w:r>
      <w:bookmarkEnd w:id="181"/>
    </w:p>
    <w:p w14:paraId="4B880D36" w14:textId="77777777" w:rsidR="0085109F" w:rsidRDefault="0085109F" w:rsidP="0085109F">
      <w:r>
        <w:t>Кто связывается с криптовалютами</w:t>
      </w:r>
    </w:p>
    <w:p w14:paraId="3D6FB64C" w14:textId="77777777" w:rsidR="0085109F" w:rsidRDefault="0085109F" w:rsidP="0085109F">
      <w:r>
        <w:t>Сейчас CalPERS владеет 410 596 акциями Strategy на сумму 165.9 миллиона долларов по данным отчёта 13F за второй квартал.</w:t>
      </w:r>
    </w:p>
    <w:p w14:paraId="01B147BF" w14:textId="77777777" w:rsidR="0085109F" w:rsidRDefault="0085109F" w:rsidP="0085109F">
      <w:r>
        <w:t>Само мероприятие началось напряжённо, поскольку действующий член совета Дэвид Миллер в своей вступительной речи вступил в спор с соперником Домиником Беем. Вот реплика, которую приводит Decrypt.</w:t>
      </w:r>
    </w:p>
    <w:p w14:paraId="091A1E77" w14:textId="77777777" w:rsidR="0085109F" w:rsidRDefault="0085109F" w:rsidP="0085109F">
      <w:r>
        <w:t>Криптовалюте не место в нашем совете и никогда не должно быть.</w:t>
      </w:r>
    </w:p>
    <w:p w14:paraId="4A0F77ED" w14:textId="77777777" w:rsidR="0085109F" w:rsidRDefault="0085109F" w:rsidP="0085109F">
      <w:r>
        <w:t>Во время выступления Миллер упомянул некоммерческую организацию Proof of Workforce, основанную Беем – она занимается обучением в сфере криптовалют. Бей возразил, отметив следующее.</w:t>
      </w:r>
    </w:p>
    <w:p w14:paraId="4E788E83" w14:textId="77777777" w:rsidR="0085109F" w:rsidRDefault="0085109F" w:rsidP="0085109F">
      <w:r>
        <w:t>CalPERS владеет акциями крупнейшей компании-держателя Биткоина в мире под названием Strategy.</w:t>
      </w:r>
    </w:p>
    <w:p w14:paraId="020016D4" w14:textId="77777777" w:rsidR="0085109F" w:rsidRDefault="0085109F" w:rsidP="0085109F">
      <w:r>
        <w:t>Топ прироста позиций CalPERS в этом квартале</w:t>
      </w:r>
    </w:p>
    <w:p w14:paraId="58787152" w14:textId="77777777" w:rsidR="0085109F" w:rsidRDefault="0085109F" w:rsidP="0085109F">
      <w:r>
        <w:t>Он задался вопросом, почему фонд сохраняет значительную позицию в инструменте, связанном с индустрией монет, но при этом кандидаты выступают против прямых инвестиций в цифровые активы.</w:t>
      </w:r>
    </w:p>
    <w:p w14:paraId="1FA03A60" w14:textId="77777777" w:rsidR="0085109F" w:rsidRDefault="0085109F" w:rsidP="0085109F">
      <w:r>
        <w:t>На сегодня компания Strategy Майкла Сейлора владеет 636 505 BTC стоимостью свыше 70 миллиардов долларов, что делает её популярным инструментом для заработка на колебаниях BTC без прямой покупки.</w:t>
      </w:r>
    </w:p>
    <w:p w14:paraId="60EC2859" w14:textId="77777777" w:rsidR="0085109F" w:rsidRDefault="0085109F" w:rsidP="0085109F">
      <w:r>
        <w:lastRenderedPageBreak/>
        <w:t>Миллер попытался объяснить противоречие в следующей реплике.</w:t>
      </w:r>
    </w:p>
    <w:p w14:paraId="5ED4D65E" w14:textId="77777777" w:rsidR="0085109F" w:rsidRDefault="0085109F" w:rsidP="0085109F">
      <w:r>
        <w:t>Инвестировать в бизнес, работающий с транзакциями Биткоина, это совсем другое дело, чем напрямую покупать BTC.</w:t>
      </w:r>
    </w:p>
    <w:p w14:paraId="2630AD8A" w14:textId="77777777" w:rsidR="0085109F" w:rsidRDefault="0085109F" w:rsidP="0085109F">
      <w:r>
        <w:t>По словам технического директора Komodo Кадана Штадельмана, Биткоин не слишком волатилен для пенсионных фондов — особенно с учётом инфляции. Он отметил, что CalPERS «по сути слишком боится инвестировать напрямую в BTC», так как фонд будет иметь «обязанность хранить Биткоин в кастодиальных кошельках», чтобы инвесторы владели реальными монетами.</w:t>
      </w:r>
    </w:p>
    <w:p w14:paraId="347E555C" w14:textId="77777777" w:rsidR="0085109F" w:rsidRDefault="0085109F" w:rsidP="0085109F">
      <w:r>
        <w:t>Ещё один участник форума Стив Мермел сравнил крипту с прошлыми финансовыми кризисами, назвав её «непрозрачной». Он считает, что цифровым активам не место в традиционной пенсионной системе.</w:t>
      </w:r>
    </w:p>
    <w:p w14:paraId="6D9D762C" w14:textId="77777777" w:rsidR="0085109F" w:rsidRDefault="0085109F" w:rsidP="0085109F">
      <w:r>
        <w:t>В то же время кандидат Трой Джонсон занял более умеренную позицию, признавая определённые риски, но при этом оставив пространство для будущего рассмотрения.</w:t>
      </w:r>
    </w:p>
    <w:p w14:paraId="4CCB6853" w14:textId="77777777" w:rsidR="0085109F" w:rsidRDefault="0085109F" w:rsidP="0085109F">
      <w:r>
        <w:t>Я очень настороженно отношусь к сверхчувствительным инвестициям вроде криптовалют. Но я не стал бы полностью закрывать дверь для них.</w:t>
      </w:r>
    </w:p>
    <w:p w14:paraId="326E1930" w14:textId="77777777" w:rsidR="0085109F" w:rsidRDefault="0085109F" w:rsidP="0085109F">
      <w:r>
        <w:t>Действующий член совета Хосе Луис Пачеко отверг возможность инвестиций в Биткоин, однако назвал блокчейн «перспективной технологией» и предложил CalPERS «изучать её через партнёрства и исследования».</w:t>
      </w:r>
    </w:p>
    <w:p w14:paraId="44C90288" w14:textId="77777777" w:rsidR="0085109F" w:rsidRDefault="0085109F" w:rsidP="0085109F">
      <w:r>
        <w:t>Покупка криптовалют</w:t>
      </w:r>
    </w:p>
    <w:p w14:paraId="6E72E8CE" w14:textId="77777777" w:rsidR="0085109F" w:rsidRDefault="0085109F" w:rsidP="0085109F">
      <w:r>
        <w:t>Тем временем другие государственные пенсионные фонды увеличили собственные вложения в криптовалюту. К примеру, пенсионный фонд штата Мичиган утроил свои инвестиции в акции Биткоин-ETF до 11.4 миллиона долларов во втором квартале.</w:t>
      </w:r>
    </w:p>
    <w:p w14:paraId="495A1907" w14:textId="77777777" w:rsidR="0085109F" w:rsidRDefault="0085109F" w:rsidP="0085109F">
      <w:r>
        <w:t>Инвестиционный совет штата Висконсин держит свыше 387 миллионов в аналогичных ETF, а пенсионная система Флориды владеет 240 026 акциями Strategy на 97 миллионов долларов.</w:t>
      </w:r>
    </w:p>
    <w:p w14:paraId="207EF47E" w14:textId="77777777" w:rsidR="0085109F" w:rsidRDefault="0085109F" w:rsidP="0085109F">
      <w:r>
        <w:t>Выборы в совет CalPERS состоятся в ноябре. Если туда пройдут более прогрессивные кандидаты, существует вероятность, что нынешнюю стратегию косвенного участия в криптосфере сменят на прямые вложения в цифровые активы.</w:t>
      </w:r>
    </w:p>
    <w:p w14:paraId="41763C2C" w14:textId="77777777" w:rsidR="0085109F" w:rsidRDefault="0085109F" w:rsidP="0085109F">
      <w:r>
        <w:t>Криптовалюты в пенсионной системе Австралии</w:t>
      </w:r>
    </w:p>
    <w:p w14:paraId="6FEF38E0" w14:textId="77777777" w:rsidR="0085109F" w:rsidRDefault="0085109F" w:rsidP="0085109F">
      <w:r>
        <w:t>Аналогично не слишком оптимистичная ситуация сложилась в Австралии. Местные пенсионные фонды с самостоятельным управлением (SMSF) держали криптовалюты на сумму 1.9 миллиарда долларов на конец июня. Однако статистика говорит о том, что они в основном пропустили нынешний рост цифровых активов.</w:t>
      </w:r>
    </w:p>
    <w:p w14:paraId="4765E1DC" w14:textId="77777777" w:rsidR="0085109F" w:rsidRDefault="0085109F" w:rsidP="0085109F">
      <w:r>
        <w:t>Эти фонды позволяют австралийцам самостоятельно управлять пенсионными накоплениями вместо передачи их крупным промышленным или розничным управляющим. На их долю приходится около четверти из 2.8 триллиона долларов общего пенсионного пула страны. Таким образом, SMSF – важнейший элемент благосостояния семей в Австралии.</w:t>
      </w:r>
    </w:p>
    <w:p w14:paraId="2A9691C2" w14:textId="77777777" w:rsidR="0085109F" w:rsidRDefault="0085109F" w:rsidP="0085109F">
      <w:r>
        <w:t>Криптовалюты в пенсионной системе Австралии. Статистика по австралийским пенсионным фондам. Фото.</w:t>
      </w:r>
    </w:p>
    <w:p w14:paraId="6D629B56" w14:textId="77777777" w:rsidR="0085109F" w:rsidRDefault="0085109F" w:rsidP="0085109F">
      <w:r>
        <w:t>Статистика по австралийским пенсионным фондам</w:t>
      </w:r>
    </w:p>
    <w:p w14:paraId="7AEE269A" w14:textId="77777777" w:rsidR="0085109F" w:rsidRDefault="0085109F" w:rsidP="0085109F">
      <w:r>
        <w:lastRenderedPageBreak/>
        <w:t>Тем не менее, вложения в крипту в этих фондах остаются незначительными на фоне более чем 1 триллиона австралийских долларов под управлением национальной пенсионной системы. Об этом говорится в отчёте налогового ведомства Австралии.</w:t>
      </w:r>
    </w:p>
    <w:p w14:paraId="1D4BE599" w14:textId="77777777" w:rsidR="0085109F" w:rsidRDefault="0085109F" w:rsidP="0085109F">
      <w:r>
        <w:t>Внутри SMSF крупнейшую долю занимают акции, обращающиеся на бирже – 193.1 миллиарда долларов. Далее идут наличные средства и депозиты с показателем 111.6 миллиарда. Затем следует недвижимость на 68.5 миллиарда долларов и незарегистрированные трасты с результатом 86.7 миллиарда.</w:t>
      </w:r>
    </w:p>
    <w:p w14:paraId="03B3D79B" w14:textId="77777777" w:rsidR="0085109F" w:rsidRDefault="0085109F" w:rsidP="0085109F">
      <w:r>
        <w:t>Объём криптовалют в SMSF вырос с 1.1 миллиарда долларов в марте 2024 года до 2 миллиардов долларов к июню того же года, после чего остался на уровне около 1.9 миллиарда долларов.</w:t>
      </w:r>
    </w:p>
    <w:p w14:paraId="2563118E" w14:textId="77777777" w:rsidR="0085109F" w:rsidRDefault="0085109F" w:rsidP="0085109F">
      <w:r>
        <w:t>Сила Биткоина и других криптовалют</w:t>
      </w:r>
    </w:p>
    <w:p w14:paraId="64A5298F" w14:textId="77777777" w:rsidR="0085109F" w:rsidRDefault="0085109F" w:rsidP="0085109F">
      <w:r>
        <w:t>Несмотря на рост, криптовалюты составляют менее 0.3 процента активов SMSF и ещё меньшую долю от всей пенсионной системы Австралии в 2.8 триллиона долларов. Сооснователь Argamon Markets Джереми Кинстлингер объясняет ограниченную долю тем, что SMSF «по своей природе консервативны». Вот его реплика.</w:t>
      </w:r>
    </w:p>
    <w:p w14:paraId="2F383CE6" w14:textId="77777777" w:rsidR="0085109F" w:rsidRDefault="0085109F" w:rsidP="0085109F">
      <w:r>
        <w:t>Пока крипта не станет мейнстримом и не будет чётко регулироваться, она останется небольшой частью пенсионных портфелей.</w:t>
      </w:r>
    </w:p>
    <w:p w14:paraId="1B851741" w14:textId="77777777" w:rsidR="0085109F" w:rsidRDefault="0085109F" w:rsidP="0085109F">
      <w:r>
        <w:t>По словам Кинстлингера, SMSF следовали за ростом криптовалют до исторических максимумов в начале 2024 года, но затем сократили позиции.</w:t>
      </w:r>
    </w:p>
    <w:p w14:paraId="5BD9C7F7" w14:textId="77777777" w:rsidR="0085109F" w:rsidRDefault="0085109F" w:rsidP="0085109F">
      <w:r>
        <w:t>Ситуация вокруг криптовалют в пенсионных фондах остаётся неоднозначной. В то время как американские структуры вроде CalPERS осторожничают и ограничиваются косвенными вложениями, другие государственные фонды США и Австралии уже тестируют рынок цифровых активов. Вероятно, будущее пенсионных портфелей будет зависеть от регулирования и того, насколько криптовалюты смогут доказать свою устойчивость в долгосрочной перспективе.</w:t>
      </w:r>
    </w:p>
    <w:p w14:paraId="4CD94724" w14:textId="77777777" w:rsidR="0085109F" w:rsidRPr="0085109F" w:rsidRDefault="0085109F" w:rsidP="0085109F">
      <w:hyperlink r:id="rId48" w:history="1">
        <w:r w:rsidRPr="00F30F0F">
          <w:rPr>
            <w:rStyle w:val="a3"/>
          </w:rPr>
          <w:t>https://2bitcoins.ru/kriptovalyuty-v-pensionnyh-fondah/</w:t>
        </w:r>
      </w:hyperlink>
      <w:r w:rsidRPr="0085109F">
        <w:t xml:space="preserve"> </w:t>
      </w:r>
    </w:p>
    <w:p w14:paraId="468B05F2" w14:textId="77777777" w:rsidR="00070C57" w:rsidRPr="00782CC5" w:rsidRDefault="00070C57" w:rsidP="00070C57">
      <w:pPr>
        <w:pStyle w:val="2"/>
      </w:pPr>
      <w:bookmarkStart w:id="182" w:name="_Toc207951355"/>
      <w:bookmarkEnd w:id="118"/>
      <w:r w:rsidRPr="00782CC5">
        <w:t>Crypto News, 04.09.2025, Самостоятельные пенсионные накопления в Австралии сократились на 4%</w:t>
      </w:r>
      <w:bookmarkEnd w:id="182"/>
    </w:p>
    <w:p w14:paraId="5E6FF4E5" w14:textId="77777777" w:rsidR="00070C57" w:rsidRPr="00782CC5" w:rsidRDefault="00070C57" w:rsidP="009506AB">
      <w:pPr>
        <w:pStyle w:val="3"/>
      </w:pPr>
      <w:bookmarkStart w:id="183" w:name="_Toc207951356"/>
      <w:r w:rsidRPr="00782CC5">
        <w:t>По данным Налогового управления Австралии, объём криптовалютных активов в австралийских самоуправляемых пенсионных фондах сократился примерно на 4 % в годовом исчислении, несмотря на рост криптовалютного рынка.</w:t>
      </w:r>
      <w:bookmarkEnd w:id="183"/>
    </w:p>
    <w:p w14:paraId="0812E92F" w14:textId="77777777" w:rsidR="00070C57" w:rsidRPr="00782CC5" w:rsidRDefault="00070C57" w:rsidP="00070C57">
      <w:r w:rsidRPr="00782CC5">
        <w:t>Данные, скорректированные для обеспечения единообразия оценки, показывают, что в июне 2025 года криптовалютные активы SMSF составляли 3,02 миллиарда австралийских долларов (1,97 миллиарда долларов США), что примерно на 100 миллионов австралийских долларов меньше, чем 3,12 миллиарда долларов США, о которых сообщалось в июне 2024 года, согласно отчёту ATO, опубликованному в среду.</w:t>
      </w:r>
    </w:p>
    <w:p w14:paraId="58886A71" w14:textId="77777777" w:rsidR="00070C57" w:rsidRPr="00782CC5" w:rsidRDefault="00070C57" w:rsidP="00070C57">
      <w:r w:rsidRPr="00782CC5">
        <w:t xml:space="preserve">Падение произошло несмотря на то, что цена биткоина (BTC) за тот же период выросла примерно на 60 %, а Азиатско-Тихоокеанский регион в целом укрепил свой статус </w:t>
      </w:r>
      <w:r w:rsidR="00782CC5">
        <w:t>«</w:t>
      </w:r>
      <w:r w:rsidRPr="00782CC5">
        <w:t>глобального центра массовой криптовалютной активности</w:t>
      </w:r>
      <w:r w:rsidR="00782CC5">
        <w:t>»</w:t>
      </w:r>
      <w:r w:rsidRPr="00782CC5">
        <w:t>, согласно недавнему отчёту Chainalysis.</w:t>
      </w:r>
    </w:p>
    <w:p w14:paraId="04685E00" w14:textId="77777777" w:rsidR="00070C57" w:rsidRPr="00782CC5" w:rsidRDefault="00070C57" w:rsidP="00070C57">
      <w:r w:rsidRPr="00782CC5">
        <w:lastRenderedPageBreak/>
        <w:t xml:space="preserve">Однако глава отдела SMSF-стратегий австралийской криптовалютной биржи Coinstash Саймон Хо сообщил Cointelegraph, что </w:t>
      </w:r>
      <w:r w:rsidR="00782CC5">
        <w:t>«</w:t>
      </w:r>
      <w:r w:rsidRPr="00782CC5">
        <w:t>эта цифра, вероятно, занижена</w:t>
      </w:r>
      <w:r w:rsidR="00782CC5">
        <w:t>»</w:t>
      </w:r>
      <w:r w:rsidRPr="00782CC5">
        <w:t>.</w:t>
      </w:r>
    </w:p>
    <w:p w14:paraId="32EADD86" w14:textId="77777777" w:rsidR="00070C57" w:rsidRPr="00782CC5" w:rsidRDefault="00070C57" w:rsidP="00070C57">
      <w:r w:rsidRPr="00782CC5">
        <w:t xml:space="preserve">Резкий рост интереса к криптовалютам за последние два года </w:t>
      </w:r>
      <w:r w:rsidR="00782CC5">
        <w:t>«</w:t>
      </w:r>
      <w:r w:rsidRPr="00782CC5">
        <w:t>значителен</w:t>
      </w:r>
      <w:r w:rsidR="00782CC5">
        <w:t>»</w:t>
      </w:r>
      <w:r w:rsidRPr="00782CC5">
        <w:t>, считает руководитель</w:t>
      </w:r>
    </w:p>
    <w:p w14:paraId="77412801" w14:textId="77777777" w:rsidR="00070C57" w:rsidRPr="00782CC5" w:rsidRDefault="00070C57" w:rsidP="00070C57">
      <w:r w:rsidRPr="00782CC5">
        <w:t xml:space="preserve">Хо объяснил, что </w:t>
      </w:r>
      <w:r w:rsidR="00782CC5">
        <w:t>«</w:t>
      </w:r>
      <w:r w:rsidRPr="00782CC5">
        <w:t>данные за июнь 2025 года, которые вы видите, не отражают реальную ситуацию, поскольку они основаны на налоговых декларациях за 30 июня 2025 года, которые должны быть поданы до мая 2026 года</w:t>
      </w:r>
      <w:r w:rsidR="00782CC5">
        <w:t>»</w:t>
      </w:r>
      <w:r w:rsidRPr="00782CC5">
        <w:t>.</w:t>
      </w:r>
    </w:p>
    <w:p w14:paraId="19A8B5C3" w14:textId="77777777" w:rsidR="00070C57" w:rsidRPr="00782CC5" w:rsidRDefault="00070C57" w:rsidP="00070C57">
      <w:r w:rsidRPr="00782CC5">
        <w:t>Показатели владения криптовалютой в июне 2025 года примерно на 41 % выше, чем в июне 2023 года. В том же году правительство Австралии заявило о намерении и дальше уделять внимание нормативно-правовому регулированию криптоиндустрии, опубликовав консультационный документ по токенам.</w:t>
      </w:r>
    </w:p>
    <w:p w14:paraId="7851B601" w14:textId="77777777" w:rsidR="00070C57" w:rsidRPr="00782CC5" w:rsidRDefault="00070C57" w:rsidP="00070C57">
      <w:r w:rsidRPr="00782CC5">
        <w:t xml:space="preserve">Хо сказал, что разница между этими двумя годами </w:t>
      </w:r>
      <w:r w:rsidR="00782CC5">
        <w:t>«</w:t>
      </w:r>
      <w:r w:rsidRPr="00782CC5">
        <w:t>существенно отличается от данных, опубликованных вчера</w:t>
      </w:r>
      <w:r w:rsidR="00782CC5">
        <w:t>»</w:t>
      </w:r>
      <w:r w:rsidRPr="00782CC5">
        <w:t>.</w:t>
      </w:r>
    </w:p>
    <w:p w14:paraId="71C03F18" w14:textId="77777777" w:rsidR="00070C57" w:rsidRPr="00782CC5" w:rsidRDefault="00070C57" w:rsidP="00070C57">
      <w:r w:rsidRPr="00782CC5">
        <w:t>Самоуправляемый пенсионный фонд (Self-Managed Super Fund, SMSF) позволяет участникам управлять своими пенсионными накоплениями, а не вносить средства в общий пенсионный фонд. Как правило, австралийцы могут получить доступ к своему SMSF после выхода на пенсию и достижения возраста 60 лет.</w:t>
      </w:r>
    </w:p>
    <w:p w14:paraId="774169EF" w14:textId="77777777" w:rsidR="00070C57" w:rsidRPr="00782CC5" w:rsidRDefault="00070C57" w:rsidP="00070C57">
      <w:r w:rsidRPr="00782CC5">
        <w:t>Криптовалютные биржи готовятся к наплыву пенсионных накоплений</w:t>
      </w:r>
    </w:p>
    <w:p w14:paraId="2389FD85" w14:textId="77777777" w:rsidR="00070C57" w:rsidRPr="00782CC5" w:rsidRDefault="00070C57" w:rsidP="00070C57">
      <w:r w:rsidRPr="00782CC5">
        <w:t>В SMSF на 96,7 % преобладают участники старше 35 лет. Наибольшая доля приходится на возрастную группу от 75 до 84 лет - 13,7 %.</w:t>
      </w:r>
    </w:p>
    <w:p w14:paraId="7FCFAF5B" w14:textId="77777777" w:rsidR="00070C57" w:rsidRPr="00782CC5" w:rsidRDefault="00070C57" w:rsidP="00070C57">
      <w:r w:rsidRPr="00782CC5">
        <w:t>Согласно последним данным австралийской криптовалютной биржи Independent Reserve, более 50 % молодых австралийцев в возрасте от 25 до 34 лет владеют криптовалютой (53 %), что делает их самой многочисленной группой держателей криптовалюты.</w:t>
      </w:r>
    </w:p>
    <w:p w14:paraId="5D87204E" w14:textId="77777777" w:rsidR="00070C57" w:rsidRPr="00782CC5" w:rsidRDefault="00070C57" w:rsidP="00070C57">
      <w:r w:rsidRPr="00782CC5">
        <w:t>Это говорит о том, что в ближайшие годы данные SMSF могут существенно измениться в зависимости от того, как молодые австралийцы будут подходить к планированию выхода на пенсию.</w:t>
      </w:r>
    </w:p>
    <w:p w14:paraId="23EF400E" w14:textId="77777777" w:rsidR="00070C57" w:rsidRPr="00782CC5" w:rsidRDefault="00070C57" w:rsidP="00070C57">
      <w:r w:rsidRPr="00782CC5">
        <w:t>Тем временем австралийские криптовалютные биржи уже готовятся к дальнейшему внедрению.</w:t>
      </w:r>
    </w:p>
    <w:p w14:paraId="2C792C42" w14:textId="77777777" w:rsidR="00070C57" w:rsidRPr="00782CC5" w:rsidRDefault="00070C57" w:rsidP="00070C57">
      <w:r w:rsidRPr="00782CC5">
        <w:t>В понедельник агентство Bloomberg сообщило, что Coinbase и OKX внедряют сервисы для SMSF в Австралии.</w:t>
      </w:r>
    </w:p>
    <w:p w14:paraId="3FA3AB48" w14:textId="77777777" w:rsidR="00070C57" w:rsidRPr="00782CC5" w:rsidRDefault="00070C57" w:rsidP="00070C57">
      <w:r w:rsidRPr="00782CC5">
        <w:t>Представители отрасли призвали недавно переизбранное лейбористское правительство срочно сделать законодательство о цифровых активах своим главным приоритетом, чтобы Австралия не отставала ещё больше от мировых рынков.</w:t>
      </w:r>
    </w:p>
    <w:p w14:paraId="04EEB1B1" w14:textId="77777777" w:rsidR="00070C57" w:rsidRPr="00782CC5" w:rsidRDefault="00070C57" w:rsidP="00070C57">
      <w:r w:rsidRPr="00782CC5">
        <w:t>Криптовалютный выход на пенсию набирает обороты во всем мире</w:t>
      </w:r>
    </w:p>
    <w:p w14:paraId="5423802F" w14:textId="77777777" w:rsidR="00070C57" w:rsidRPr="00782CC5" w:rsidRDefault="00070C57" w:rsidP="00070C57">
      <w:r w:rsidRPr="00782CC5">
        <w:t>Во всем мире все больше людей готовы инвестировать в криптовалюту в рамках планирования выхода на пенсию.</w:t>
      </w:r>
    </w:p>
    <w:p w14:paraId="70F95D58" w14:textId="77777777" w:rsidR="00070C57" w:rsidRPr="00782CC5" w:rsidRDefault="00070C57" w:rsidP="00070C57">
      <w:r w:rsidRPr="00782CC5">
        <w:t>Опрос 2000 взрослых жителей Великобритании, проведённый страховой компанией Aviva и опубликованный 26 августа, показал, что 27 % респондентов готовы хранить криптовалюту в своих пенсионных фондах, а чуть более 40 % в качестве мотивации назвали более высокую потенциальную доходность.</w:t>
      </w:r>
    </w:p>
    <w:p w14:paraId="297EE3BE" w14:textId="77777777" w:rsidR="00070C57" w:rsidRPr="00782CC5" w:rsidRDefault="00070C57" w:rsidP="00070C57">
      <w:r w:rsidRPr="00782CC5">
        <w:lastRenderedPageBreak/>
        <w:t>Тем временем в том же месяце президент США Дональд Трамп подписал указ, разрешающий включать биткоин и другие криптовалюты в пенсионные планы 401(k) в США.</w:t>
      </w:r>
    </w:p>
    <w:p w14:paraId="03F3C3B9" w14:textId="77777777" w:rsidR="00CA32BC" w:rsidRPr="00782CC5" w:rsidRDefault="00070C57" w:rsidP="00070C57">
      <w:hyperlink r:id="rId49" w:history="1">
        <w:r w:rsidRPr="00782CC5">
          <w:rPr>
            <w:rStyle w:val="a3"/>
          </w:rPr>
          <w:t>https://cryptonews.net/ru/news/finance/31556545/</w:t>
        </w:r>
      </w:hyperlink>
    </w:p>
    <w:p w14:paraId="39A83F90" w14:textId="77777777" w:rsidR="005A0204" w:rsidRPr="00782CC5" w:rsidRDefault="005A0204" w:rsidP="005A0204">
      <w:pPr>
        <w:pStyle w:val="2"/>
      </w:pPr>
      <w:bookmarkStart w:id="184" w:name="_Hlk207951068"/>
      <w:bookmarkStart w:id="185" w:name="_Toc207951357"/>
      <w:r w:rsidRPr="00782CC5">
        <w:t>Happycoin news, 04.09.2025, Пенсионные фонды продали криптовалюты в погоне за прибылью</w:t>
      </w:r>
      <w:bookmarkEnd w:id="185"/>
    </w:p>
    <w:p w14:paraId="069B495D" w14:textId="77777777" w:rsidR="005A0204" w:rsidRPr="00782CC5" w:rsidRDefault="005A0204" w:rsidP="009506AB">
      <w:pPr>
        <w:pStyle w:val="3"/>
      </w:pPr>
      <w:bookmarkStart w:id="186" w:name="_Toc207951358"/>
      <w:r w:rsidRPr="00782CC5">
        <w:t>В Австралии руководители пенсионных фондов избавились от части криптовалют, вопреки бычьему ралли, наблюдавшемуся на рынке цифровых активов с начала 2023 года.</w:t>
      </w:r>
      <w:bookmarkEnd w:id="186"/>
    </w:p>
    <w:p w14:paraId="0E5A244B" w14:textId="77777777" w:rsidR="005A0204" w:rsidRPr="00782CC5" w:rsidRDefault="005A0204" w:rsidP="005A0204">
      <w:r w:rsidRPr="00782CC5">
        <w:t>Согласно докладу австралийской Налоговой службы, стоимость виртуальных валют на балансе Самоуправляемых суперфондов (далее суперфондов), созданных для пенсионных накоплений, снизилась с 3,12 миллиарда до 3,02 миллиарда австралийских долларов (с $2,03 до $1,96 млрд) с июня 2024-го по июнь 2025-го.</w:t>
      </w:r>
    </w:p>
    <w:p w14:paraId="332F0ADE" w14:textId="77777777" w:rsidR="005A0204" w:rsidRPr="00782CC5" w:rsidRDefault="005A0204" w:rsidP="005A0204">
      <w:r w:rsidRPr="00782CC5">
        <w:t>Формально сумма инвестиций в цифровые активы уменьшилась на 100 миллионов австралийских долларов ($65 млн), но фактически размер капиталовложений снизился в гораздо большей степени, так как за отчётный период некоторые монеты значительно подорожали. Например, курс биткоина вырос как минимум на 36%. В связи с этим становится очевидно, что управляющие суперфондов продали криптовалюту во время бычьего ралли, чтобы зафиксировать прибыль.</w:t>
      </w:r>
    </w:p>
    <w:p w14:paraId="2EC0B447" w14:textId="77777777" w:rsidR="005A0204" w:rsidRPr="00782CC5" w:rsidRDefault="005A0204" w:rsidP="005A0204">
      <w:r w:rsidRPr="00782CC5">
        <w:t>Львиная доля капитала фондов, как обычно, приходится на долю акций, в которые вложили $192,39 млрд. На второй строчке по этому показателю находятся фиатные валюты, судя по всему, хранящиеся на вкладах в банках. На них выделили $110,93 млрд. Тройку лидеров замыкают паи инвестиционных фондов с $86,3 млрд.</w:t>
      </w:r>
    </w:p>
    <w:p w14:paraId="31D0C22A" w14:textId="77777777" w:rsidR="005A0204" w:rsidRPr="00782CC5" w:rsidRDefault="005A0204" w:rsidP="005A0204">
      <w:r w:rsidRPr="00782CC5">
        <w:t>Свыше 96% членов суперфондов составляют люди в возрасте старше 35 лет, а австралийцы в возрасте от 75 до 84 лет оказались самой многочисленной возрастной группой, на долю которых приходится 13,7% клиентов фондов. В связи с этим можно предположить, управляющие сбережениями сотрудники организаций отдают предпочтение традиционным инвестиционным инструментам в угоду пожилым людям.</w:t>
      </w:r>
    </w:p>
    <w:p w14:paraId="30B58BD7" w14:textId="77777777" w:rsidR="00070C57" w:rsidRPr="00782CC5" w:rsidRDefault="005A0204" w:rsidP="005A0204">
      <w:hyperlink r:id="rId50" w:history="1">
        <w:r w:rsidRPr="00782CC5">
          <w:rPr>
            <w:rStyle w:val="a3"/>
          </w:rPr>
          <w:t>https://happycoin.club/pensionnye-fondy-izbavilis-ot-kriptovalyut-vopreki-bychemu-ralli/</w:t>
        </w:r>
      </w:hyperlink>
    </w:p>
    <w:p w14:paraId="3FC294FE" w14:textId="77777777" w:rsidR="00D20145" w:rsidRPr="00782CC5" w:rsidRDefault="00D20145" w:rsidP="00D20145">
      <w:pPr>
        <w:pStyle w:val="2"/>
      </w:pPr>
      <w:bookmarkStart w:id="187" w:name="_Toc207951359"/>
      <w:bookmarkEnd w:id="184"/>
      <w:r w:rsidRPr="00782CC5">
        <w:t>РИА Новости, 04.09.2025, Верховный суд Румынии оспаривает в кс решение кабмина ограничить пенсии судей - СМИ</w:t>
      </w:r>
      <w:bookmarkEnd w:id="187"/>
    </w:p>
    <w:p w14:paraId="26DA9E9B" w14:textId="77777777" w:rsidR="00D20145" w:rsidRPr="00782CC5" w:rsidRDefault="00D20145" w:rsidP="009506AB">
      <w:pPr>
        <w:pStyle w:val="3"/>
      </w:pPr>
      <w:bookmarkStart w:id="188" w:name="_Toc207951360"/>
      <w:r w:rsidRPr="00782CC5">
        <w:t>Верховный суд кассации и юстиции Румынии обратился в Конституционный суд, чтобы опротестовать решение правительства ограничить размер пенсий судей и увеличить возраст их выхода на пенсию, сообщает в четверг радио Romania.</w:t>
      </w:r>
      <w:bookmarkEnd w:id="188"/>
    </w:p>
    <w:p w14:paraId="2C035AFB" w14:textId="77777777" w:rsidR="00D20145" w:rsidRPr="00782CC5" w:rsidRDefault="00D20145" w:rsidP="00D20145">
      <w:r w:rsidRPr="00782CC5">
        <w:t xml:space="preserve">Прокуроры Трибунала Бухареста и ряд судов Румынии 26 августа объявили забастовку из-за пенсионной реформы, согласно которой судьи будут выходить на пенсию позже и станут получать меньше денег. Позже к забастовке присоединились все Апелляционные палаты страны и прокуроры остальных судов. Несмотря на это, премьер Илие Боложан в понедельник принял перед парламентом ответственность за новый пакет мер по </w:t>
      </w:r>
      <w:r w:rsidRPr="00782CC5">
        <w:lastRenderedPageBreak/>
        <w:t>сокращению госрасходов, предусматривающий среди прочего сокращение пенсий судей, а также постепенное повышение их пенсионного возраста с 48 до 65 лет.</w:t>
      </w:r>
    </w:p>
    <w:p w14:paraId="17C60B47" w14:textId="77777777" w:rsidR="00D20145" w:rsidRPr="00782CC5" w:rsidRDefault="00782CC5" w:rsidP="00D20145">
      <w:r>
        <w:t>«</w:t>
      </w:r>
      <w:r w:rsidR="00D20145" w:rsidRPr="00782CC5">
        <w:t>Объединённые секции Верховного суда кассации и юстиции, созванные в четверг председателем Лией Савоней, единогласно решили оспорить закон о реформе пенсий за выслугу лет в Конституционном суде</w:t>
      </w:r>
      <w:r>
        <w:t>»</w:t>
      </w:r>
      <w:r w:rsidR="00D20145" w:rsidRPr="00782CC5">
        <w:t>, - сообщает радиостанция.</w:t>
      </w:r>
    </w:p>
    <w:p w14:paraId="23AB7032" w14:textId="77777777" w:rsidR="00D20145" w:rsidRPr="00782CC5" w:rsidRDefault="00D20145" w:rsidP="00D20145">
      <w:r w:rsidRPr="00782CC5">
        <w:t xml:space="preserve">Верховный суд объявил, что имеет </w:t>
      </w:r>
      <w:r w:rsidR="00782CC5">
        <w:t>«</w:t>
      </w:r>
      <w:r w:rsidRPr="00782CC5">
        <w:t>моральное обязательство</w:t>
      </w:r>
      <w:r w:rsidR="00782CC5">
        <w:t>»</w:t>
      </w:r>
      <w:r w:rsidRPr="00782CC5">
        <w:t xml:space="preserve"> защищать весь корпус судей, поэтому и было решено обратиться в Конституционный суд.</w:t>
      </w:r>
    </w:p>
    <w:p w14:paraId="02FBF9FF" w14:textId="77777777" w:rsidR="005A0204" w:rsidRPr="00782CC5" w:rsidRDefault="00D20145" w:rsidP="00D20145">
      <w:r w:rsidRPr="00782CC5">
        <w:t>Возмущение прокуроров и судей вызвано новой реформой правительства, которая вступит в силу с 1 октября. На сегодняшний день закон позволяет судьям выйти на пенсию в 48 лет при наличии 25-летнего стажа. Этот возраст будет увеличен до 65, досрочная пенсия будет доступна лишь при наличии стажа в 35 лет. Также предусмотрены изменения в размере пенсии: она не сможет превышать 70% от чистого дохода за последний месяц перед выходом на пенсию, до этого судьи могли получать 80% от суммы последней зарплаты, из которой не вычли налоги.</w:t>
      </w:r>
    </w:p>
    <w:p w14:paraId="17B25839" w14:textId="77777777" w:rsidR="00810119" w:rsidRDefault="00810119" w:rsidP="00810119">
      <w:pPr>
        <w:pStyle w:val="2"/>
      </w:pPr>
      <w:bookmarkStart w:id="189" w:name="_Toc207951361"/>
      <w:r>
        <w:t>Румыния сегодня, 05.09.2025</w:t>
      </w:r>
      <w:r w:rsidRPr="00810119">
        <w:t xml:space="preserve">, </w:t>
      </w:r>
      <w:r>
        <w:t>Конституционный суд Румынии рассмотрит закон о пенсиях магистратов</w:t>
      </w:r>
      <w:bookmarkEnd w:id="189"/>
    </w:p>
    <w:p w14:paraId="2FEF391C" w14:textId="77777777" w:rsidR="00810119" w:rsidRDefault="00810119" w:rsidP="00810119">
      <w:pPr>
        <w:pStyle w:val="3"/>
      </w:pPr>
      <w:bookmarkStart w:id="190" w:name="_Toc207951362"/>
      <w:r>
        <w:t>В четверг судьи Верховного суда Румынии подали запрос в Конституционный суд, оспаривая закон, который изменяет систему специальных пенсий для судей и прокуроров.</w:t>
      </w:r>
      <w:bookmarkEnd w:id="190"/>
      <w:r>
        <w:t xml:space="preserve"> </w:t>
      </w:r>
    </w:p>
    <w:p w14:paraId="076EACB6" w14:textId="77777777" w:rsidR="00810119" w:rsidRDefault="00810119" w:rsidP="00810119">
      <w:r>
        <w:t xml:space="preserve">Суд считает, что закон нарушает 37 обязательных решений Конституционного суда и основные принципы правового государства. Законодательные изменения, предложенные правительством Илии Болояна, ограничивают размер пенсии до 70% от последней чистой зарплаты и требуют 35 лет стажа для выхода на пенсию, тогда как ранее требовалось 25 лет. Также возраст выхода на пенсию будет постепенно увеличиваться до 65 лет. </w:t>
      </w:r>
    </w:p>
    <w:p w14:paraId="3BE464CF" w14:textId="77777777" w:rsidR="00810119" w:rsidRDefault="00810119" w:rsidP="00810119">
      <w:r>
        <w:t>Верховный суд, возглавляемый Лией Савонеа, выразил решительное "нет" любым попыткам ослабить независимость судебной власти. Правительство, принявшее закон без согласования с Высшим советом магистратуры, подвергло себя критике, ведь это может негативно сказаться на стабильности и независимости судебной системы. Если закон будет утвержден Конституционным судом, он вступит в силу с 1 октября 2025 года.</w:t>
      </w:r>
    </w:p>
    <w:p w14:paraId="1BB4F8FC" w14:textId="5114E084" w:rsidR="00334A99" w:rsidRPr="0090779C" w:rsidRDefault="00810119" w:rsidP="00334A99">
      <w:hyperlink r:id="rId51" w:history="1">
        <w:r w:rsidRPr="00F30F0F">
          <w:rPr>
            <w:rStyle w:val="a3"/>
          </w:rPr>
          <w:t>https://romania-today.ru/news/different/2025/09/05/onstitucionnyy-sud-umynii-rassmotrit-zakon-o-pensiyah-magistratov</w:t>
        </w:r>
      </w:hyperlink>
      <w:r w:rsidRPr="00810119">
        <w:t xml:space="preserve"> </w:t>
      </w:r>
    </w:p>
    <w:sectPr w:rsidR="00334A99" w:rsidRPr="0090779C" w:rsidSect="00B01BEA">
      <w:headerReference w:type="default" r:id="rId52"/>
      <w:footerReference w:type="default" r:id="rId5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50376" w14:textId="77777777" w:rsidR="00025812" w:rsidRDefault="00025812">
      <w:r>
        <w:separator/>
      </w:r>
    </w:p>
  </w:endnote>
  <w:endnote w:type="continuationSeparator" w:id="0">
    <w:p w14:paraId="72ABCF83" w14:textId="77777777" w:rsidR="00025812" w:rsidRDefault="0002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8AA87" w14:textId="77777777" w:rsidR="00F8153A" w:rsidRPr="00D64E5C" w:rsidRDefault="00F8153A"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781B8D" w:rsidRPr="00781B8D">
      <w:rPr>
        <w:rFonts w:ascii="Cambria" w:hAnsi="Cambria"/>
        <w:b/>
        <w:noProof/>
      </w:rPr>
      <w:t>4</w:t>
    </w:r>
    <w:r w:rsidRPr="00CB47BF">
      <w:rPr>
        <w:b/>
      </w:rPr>
      <w:fldChar w:fldCharType="end"/>
    </w:r>
  </w:p>
  <w:p w14:paraId="7652C9C4" w14:textId="77777777" w:rsidR="00F8153A" w:rsidRPr="00D15988" w:rsidRDefault="00F8153A"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BD983" w14:textId="77777777" w:rsidR="00025812" w:rsidRDefault="00025812">
      <w:r>
        <w:separator/>
      </w:r>
    </w:p>
  </w:footnote>
  <w:footnote w:type="continuationSeparator" w:id="0">
    <w:p w14:paraId="3ED50594" w14:textId="77777777" w:rsidR="00025812" w:rsidRDefault="00025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9F347" w14:textId="32CD4BD6" w:rsidR="00F8153A" w:rsidRDefault="007322B7"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50CA0A66" wp14:editId="34D6E2F3">
              <wp:simplePos x="0" y="0"/>
              <wp:positionH relativeFrom="column">
                <wp:posOffset>1619250</wp:posOffset>
              </wp:positionH>
              <wp:positionV relativeFrom="paragraph">
                <wp:posOffset>-173990</wp:posOffset>
              </wp:positionV>
              <wp:extent cx="2395220" cy="396875"/>
              <wp:effectExtent l="0" t="6985" r="5080" b="5715"/>
              <wp:wrapNone/>
              <wp:docPr id="211825158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2DB6FCF" w14:textId="77777777" w:rsidR="00F8153A" w:rsidRPr="000C041B" w:rsidRDefault="00F8153A" w:rsidP="00122493">
                          <w:pPr>
                            <w:ind w:right="423"/>
                            <w:jc w:val="center"/>
                            <w:rPr>
                              <w:rFonts w:cs="Arial"/>
                              <w:b/>
                              <w:color w:val="EEECE1"/>
                              <w:sz w:val="6"/>
                              <w:szCs w:val="6"/>
                            </w:rPr>
                          </w:pPr>
                          <w:r w:rsidRPr="000C041B">
                            <w:rPr>
                              <w:rFonts w:cs="Arial"/>
                              <w:b/>
                              <w:color w:val="EEECE1"/>
                              <w:sz w:val="6"/>
                              <w:szCs w:val="6"/>
                            </w:rPr>
                            <w:t xml:space="preserve">        </w:t>
                          </w:r>
                        </w:p>
                        <w:p w14:paraId="275D20A8" w14:textId="77777777" w:rsidR="00F8153A" w:rsidRPr="00D15988" w:rsidRDefault="00F8153A"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3ABA994F" w14:textId="77777777" w:rsidR="00F8153A" w:rsidRPr="007336C7" w:rsidRDefault="00F8153A" w:rsidP="00122493">
                          <w:pPr>
                            <w:ind w:right="423"/>
                            <w:rPr>
                              <w:rFonts w:cs="Arial"/>
                            </w:rPr>
                          </w:pPr>
                        </w:p>
                        <w:p w14:paraId="23984218" w14:textId="77777777" w:rsidR="00F8153A" w:rsidRPr="00267F53" w:rsidRDefault="00F8153A"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CA0A66"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" stroked="f">
              <v:textbox>
                <w:txbxContent>
                  <w:p w14:paraId="32DB6FCF" w14:textId="77777777" w:rsidR="00F8153A" w:rsidRPr="000C041B" w:rsidRDefault="00F8153A" w:rsidP="00122493">
                    <w:pPr>
                      <w:ind w:right="423"/>
                      <w:jc w:val="center"/>
                      <w:rPr>
                        <w:rFonts w:cs="Arial"/>
                        <w:b/>
                        <w:color w:val="EEECE1"/>
                        <w:sz w:val="6"/>
                        <w:szCs w:val="6"/>
                      </w:rPr>
                    </w:pPr>
                    <w:r w:rsidRPr="000C041B">
                      <w:rPr>
                        <w:rFonts w:cs="Arial"/>
                        <w:b/>
                        <w:color w:val="EEECE1"/>
                        <w:sz w:val="6"/>
                        <w:szCs w:val="6"/>
                      </w:rPr>
                      <w:t xml:space="preserve">        </w:t>
                    </w:r>
                  </w:p>
                  <w:p w14:paraId="275D20A8" w14:textId="77777777" w:rsidR="00F8153A" w:rsidRPr="00D15988" w:rsidRDefault="00F8153A"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3ABA994F" w14:textId="77777777" w:rsidR="00F8153A" w:rsidRPr="007336C7" w:rsidRDefault="00F8153A" w:rsidP="00122493">
                    <w:pPr>
                      <w:ind w:right="423"/>
                      <w:rPr>
                        <w:rFonts w:cs="Arial"/>
                      </w:rPr>
                    </w:pPr>
                  </w:p>
                  <w:p w14:paraId="23984218" w14:textId="77777777" w:rsidR="00F8153A" w:rsidRPr="00267F53" w:rsidRDefault="00F8153A" w:rsidP="00122493"/>
                </w:txbxContent>
              </v:textbox>
            </v:roundrect>
          </w:pict>
        </mc:Fallback>
      </mc:AlternateContent>
    </w:r>
    <w:r w:rsidR="00F8153A">
      <w:t xml:space="preserve">             </w:t>
    </w:r>
  </w:p>
  <w:p w14:paraId="06B6EAB3" w14:textId="20A530EF" w:rsidR="00F8153A" w:rsidRDefault="00F8153A" w:rsidP="00122493">
    <w:pPr>
      <w:tabs>
        <w:tab w:val="left" w:pos="555"/>
        <w:tab w:val="right" w:pos="9071"/>
      </w:tabs>
      <w:jc w:val="center"/>
    </w:pPr>
    <w:r>
      <w:tab/>
    </w:r>
    <w:r>
      <w:tab/>
    </w:r>
    <w:r w:rsidR="007322B7">
      <w:rPr>
        <w:noProof/>
      </w:rPr>
      <w:drawing>
        <wp:inline distT="0" distB="0" distL="0" distR="0" wp14:anchorId="71FDDB85" wp14:editId="45F69B00">
          <wp:extent cx="2162175" cy="4953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7866123">
    <w:abstractNumId w:val="25"/>
  </w:num>
  <w:num w:numId="2" w16cid:durableId="1613324165">
    <w:abstractNumId w:val="12"/>
  </w:num>
  <w:num w:numId="3" w16cid:durableId="2085835845">
    <w:abstractNumId w:val="27"/>
  </w:num>
  <w:num w:numId="4" w16cid:durableId="1467577347">
    <w:abstractNumId w:val="17"/>
  </w:num>
  <w:num w:numId="5" w16cid:durableId="713427697">
    <w:abstractNumId w:val="18"/>
  </w:num>
  <w:num w:numId="6" w16cid:durableId="153834899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9442629">
    <w:abstractNumId w:val="24"/>
  </w:num>
  <w:num w:numId="8" w16cid:durableId="1669940994">
    <w:abstractNumId w:val="21"/>
  </w:num>
  <w:num w:numId="9" w16cid:durableId="132107577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4709815">
    <w:abstractNumId w:val="16"/>
  </w:num>
  <w:num w:numId="11" w16cid:durableId="1505706070">
    <w:abstractNumId w:val="15"/>
  </w:num>
  <w:num w:numId="12" w16cid:durableId="1034187697">
    <w:abstractNumId w:val="10"/>
  </w:num>
  <w:num w:numId="13" w16cid:durableId="129249746">
    <w:abstractNumId w:val="9"/>
  </w:num>
  <w:num w:numId="14" w16cid:durableId="1039479567">
    <w:abstractNumId w:val="7"/>
  </w:num>
  <w:num w:numId="15" w16cid:durableId="270672060">
    <w:abstractNumId w:val="6"/>
  </w:num>
  <w:num w:numId="16" w16cid:durableId="1616011805">
    <w:abstractNumId w:val="5"/>
  </w:num>
  <w:num w:numId="17" w16cid:durableId="1777286632">
    <w:abstractNumId w:val="4"/>
  </w:num>
  <w:num w:numId="18" w16cid:durableId="428426007">
    <w:abstractNumId w:val="8"/>
  </w:num>
  <w:num w:numId="19" w16cid:durableId="1176578570">
    <w:abstractNumId w:val="3"/>
  </w:num>
  <w:num w:numId="20" w16cid:durableId="1792702288">
    <w:abstractNumId w:val="2"/>
  </w:num>
  <w:num w:numId="21" w16cid:durableId="1116022179">
    <w:abstractNumId w:val="1"/>
  </w:num>
  <w:num w:numId="22" w16cid:durableId="630522049">
    <w:abstractNumId w:val="0"/>
  </w:num>
  <w:num w:numId="23" w16cid:durableId="63652062">
    <w:abstractNumId w:val="19"/>
  </w:num>
  <w:num w:numId="24" w16cid:durableId="752625607">
    <w:abstractNumId w:val="26"/>
  </w:num>
  <w:num w:numId="25" w16cid:durableId="1489051873">
    <w:abstractNumId w:val="20"/>
  </w:num>
  <w:num w:numId="26" w16cid:durableId="1181318524">
    <w:abstractNumId w:val="13"/>
  </w:num>
  <w:num w:numId="27" w16cid:durableId="2075738062">
    <w:abstractNumId w:val="11"/>
  </w:num>
  <w:num w:numId="28" w16cid:durableId="999188823">
    <w:abstractNumId w:val="22"/>
  </w:num>
  <w:num w:numId="29" w16cid:durableId="1436708404">
    <w:abstractNumId w:val="23"/>
  </w:num>
  <w:num w:numId="30" w16cid:durableId="1317556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2F3B"/>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812"/>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478"/>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0C57"/>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3F4A"/>
    <w:rsid w:val="00084E2A"/>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237"/>
    <w:rsid w:val="000A2829"/>
    <w:rsid w:val="000A3727"/>
    <w:rsid w:val="000A41CA"/>
    <w:rsid w:val="000A4DD6"/>
    <w:rsid w:val="000A5E36"/>
    <w:rsid w:val="000A628E"/>
    <w:rsid w:val="000A7421"/>
    <w:rsid w:val="000A7A97"/>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020"/>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12B"/>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BD3"/>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1DB"/>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2E0"/>
    <w:rsid w:val="001C5841"/>
    <w:rsid w:val="001C5A81"/>
    <w:rsid w:val="001C5C5D"/>
    <w:rsid w:val="001C5E43"/>
    <w:rsid w:val="001C68EC"/>
    <w:rsid w:val="001C69C5"/>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20F6"/>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3F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3D8F"/>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3734"/>
    <w:rsid w:val="002E3839"/>
    <w:rsid w:val="002E3ED0"/>
    <w:rsid w:val="002E4BAA"/>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4B57"/>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4A99"/>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4FE5"/>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AA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6803"/>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27F9"/>
    <w:rsid w:val="00433195"/>
    <w:rsid w:val="00433AB2"/>
    <w:rsid w:val="004341CE"/>
    <w:rsid w:val="0043425E"/>
    <w:rsid w:val="004352C6"/>
    <w:rsid w:val="00436B37"/>
    <w:rsid w:val="00436F32"/>
    <w:rsid w:val="00437E73"/>
    <w:rsid w:val="00437EE1"/>
    <w:rsid w:val="0044012E"/>
    <w:rsid w:val="004404C9"/>
    <w:rsid w:val="0044092A"/>
    <w:rsid w:val="0044192D"/>
    <w:rsid w:val="004427A7"/>
    <w:rsid w:val="00442813"/>
    <w:rsid w:val="00444432"/>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4FE1"/>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BE2"/>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EE"/>
    <w:rsid w:val="004C2BF0"/>
    <w:rsid w:val="004C342C"/>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80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3F84"/>
    <w:rsid w:val="005247B1"/>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428"/>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204"/>
    <w:rsid w:val="005A0F2F"/>
    <w:rsid w:val="005A0F44"/>
    <w:rsid w:val="005A109F"/>
    <w:rsid w:val="005A10F5"/>
    <w:rsid w:val="005A12E6"/>
    <w:rsid w:val="005A1977"/>
    <w:rsid w:val="005A37F6"/>
    <w:rsid w:val="005A3813"/>
    <w:rsid w:val="005A4023"/>
    <w:rsid w:val="005A61EE"/>
    <w:rsid w:val="005A62AE"/>
    <w:rsid w:val="005A77FD"/>
    <w:rsid w:val="005A7969"/>
    <w:rsid w:val="005A7B27"/>
    <w:rsid w:val="005B05E9"/>
    <w:rsid w:val="005B074D"/>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39"/>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236"/>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22B7"/>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4C15"/>
    <w:rsid w:val="00764F76"/>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1B8D"/>
    <w:rsid w:val="00782CC5"/>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0119"/>
    <w:rsid w:val="008114CA"/>
    <w:rsid w:val="0081182E"/>
    <w:rsid w:val="00812EC9"/>
    <w:rsid w:val="008131F8"/>
    <w:rsid w:val="0081339B"/>
    <w:rsid w:val="00813810"/>
    <w:rsid w:val="00814622"/>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5D2F"/>
    <w:rsid w:val="00847426"/>
    <w:rsid w:val="00847646"/>
    <w:rsid w:val="00847BE5"/>
    <w:rsid w:val="00850A20"/>
    <w:rsid w:val="0085109F"/>
    <w:rsid w:val="008510A2"/>
    <w:rsid w:val="00851F0C"/>
    <w:rsid w:val="00851F51"/>
    <w:rsid w:val="008523F5"/>
    <w:rsid w:val="00853072"/>
    <w:rsid w:val="008531CF"/>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23F"/>
    <w:rsid w:val="0086252B"/>
    <w:rsid w:val="008627B8"/>
    <w:rsid w:val="008636CE"/>
    <w:rsid w:val="00863FBC"/>
    <w:rsid w:val="00864A9B"/>
    <w:rsid w:val="00866195"/>
    <w:rsid w:val="00866679"/>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35CB"/>
    <w:rsid w:val="008A4114"/>
    <w:rsid w:val="008A6B84"/>
    <w:rsid w:val="008B1F44"/>
    <w:rsid w:val="008B270C"/>
    <w:rsid w:val="008B3A35"/>
    <w:rsid w:val="008B4337"/>
    <w:rsid w:val="008B49F9"/>
    <w:rsid w:val="008B4F3E"/>
    <w:rsid w:val="008B51C8"/>
    <w:rsid w:val="008B5522"/>
    <w:rsid w:val="008B5799"/>
    <w:rsid w:val="008B607F"/>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4F3"/>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41B0"/>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6AB"/>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459"/>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057"/>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E54"/>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6DE"/>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32CD"/>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AFB"/>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B57"/>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ADF"/>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5D77"/>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71"/>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551"/>
    <w:rsid w:val="00B87D33"/>
    <w:rsid w:val="00B9023F"/>
    <w:rsid w:val="00B90401"/>
    <w:rsid w:val="00B9130C"/>
    <w:rsid w:val="00B92E7C"/>
    <w:rsid w:val="00B93467"/>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C71"/>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2C"/>
    <w:rsid w:val="00C04E3F"/>
    <w:rsid w:val="00C05962"/>
    <w:rsid w:val="00C05A1E"/>
    <w:rsid w:val="00C075F7"/>
    <w:rsid w:val="00C076CC"/>
    <w:rsid w:val="00C102A2"/>
    <w:rsid w:val="00C104B8"/>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5D3B"/>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5F04"/>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D766D"/>
    <w:rsid w:val="00CE02BD"/>
    <w:rsid w:val="00CE02FD"/>
    <w:rsid w:val="00CE090D"/>
    <w:rsid w:val="00CE11CC"/>
    <w:rsid w:val="00CE1CF6"/>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0145"/>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2D0E"/>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028"/>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CA9"/>
    <w:rsid w:val="00E11FA7"/>
    <w:rsid w:val="00E11FCD"/>
    <w:rsid w:val="00E1249B"/>
    <w:rsid w:val="00E12D97"/>
    <w:rsid w:val="00E13267"/>
    <w:rsid w:val="00E1399C"/>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1387"/>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816"/>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2856"/>
    <w:rsid w:val="00EF2C0D"/>
    <w:rsid w:val="00EF316E"/>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36BFB"/>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5D7"/>
    <w:rsid w:val="00F5169D"/>
    <w:rsid w:val="00F526D2"/>
    <w:rsid w:val="00F52D22"/>
    <w:rsid w:val="00F53732"/>
    <w:rsid w:val="00F53CEB"/>
    <w:rsid w:val="00F5498A"/>
    <w:rsid w:val="00F54A45"/>
    <w:rsid w:val="00F54F0D"/>
    <w:rsid w:val="00F552B9"/>
    <w:rsid w:val="00F56737"/>
    <w:rsid w:val="00F56B0E"/>
    <w:rsid w:val="00F57BDB"/>
    <w:rsid w:val="00F57F63"/>
    <w:rsid w:val="00F6077C"/>
    <w:rsid w:val="00F60BBE"/>
    <w:rsid w:val="00F61887"/>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9CB"/>
    <w:rsid w:val="00F76D14"/>
    <w:rsid w:val="00F7709C"/>
    <w:rsid w:val="00F77CEC"/>
    <w:rsid w:val="00F8012D"/>
    <w:rsid w:val="00F80243"/>
    <w:rsid w:val="00F80D09"/>
    <w:rsid w:val="00F8153A"/>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02A"/>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8E78A"/>
  <w15:docId w15:val="{D5BED780-E6A8-1149-AA82-B02E17A40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A816DE"/>
    <w:pPr>
      <w:spacing w:before="240" w:after="60"/>
      <w:outlineLvl w:val="4"/>
    </w:pPr>
    <w:rPr>
      <w:rFonts w:ascii="Calibri" w:hAnsi="Calibri"/>
      <w:b/>
      <w:bCs/>
      <w:i/>
      <w:iCs/>
      <w:sz w:val="26"/>
      <w:szCs w:val="26"/>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10212B"/>
    <w:rPr>
      <w:color w:val="605E5C"/>
      <w:shd w:val="clear" w:color="auto" w:fill="E1DFDD"/>
    </w:rPr>
  </w:style>
  <w:style w:type="character" w:customStyle="1" w:styleId="50">
    <w:name w:val="Заголовок 5 Знак"/>
    <w:link w:val="5"/>
    <w:semiHidden/>
    <w:rsid w:val="00A816DE"/>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8342">
      <w:bodyDiv w:val="1"/>
      <w:marLeft w:val="0"/>
      <w:marRight w:val="0"/>
      <w:marTop w:val="0"/>
      <w:marBottom w:val="0"/>
      <w:divBdr>
        <w:top w:val="none" w:sz="0" w:space="0" w:color="auto"/>
        <w:left w:val="none" w:sz="0" w:space="0" w:color="auto"/>
        <w:bottom w:val="none" w:sz="0" w:space="0" w:color="auto"/>
        <w:right w:val="none" w:sz="0" w:space="0" w:color="auto"/>
      </w:divBdr>
      <w:divsChild>
        <w:div w:id="1177113368">
          <w:blockQuote w:val="1"/>
          <w:marLeft w:val="0"/>
          <w:marRight w:val="0"/>
          <w:marTop w:val="600"/>
          <w:marBottom w:val="600"/>
          <w:divBdr>
            <w:top w:val="none" w:sz="0" w:space="0" w:color="auto"/>
            <w:left w:val="none" w:sz="0" w:space="0" w:color="auto"/>
            <w:bottom w:val="none" w:sz="0" w:space="0" w:color="auto"/>
            <w:right w:val="none" w:sz="0" w:space="0" w:color="auto"/>
          </w:divBdr>
        </w:div>
        <w:div w:id="1640257329">
          <w:blockQuote w:val="1"/>
          <w:marLeft w:val="0"/>
          <w:marRight w:val="0"/>
          <w:marTop w:val="600"/>
          <w:marBottom w:val="600"/>
          <w:divBdr>
            <w:top w:val="none" w:sz="0" w:space="0" w:color="auto"/>
            <w:left w:val="none" w:sz="0" w:space="0" w:color="auto"/>
            <w:bottom w:val="none" w:sz="0" w:space="0" w:color="auto"/>
            <w:right w:val="none" w:sz="0" w:space="0" w:color="auto"/>
          </w:divBdr>
        </w:div>
        <w:div w:id="421148372">
          <w:blockQuote w:val="1"/>
          <w:marLeft w:val="0"/>
          <w:marRight w:val="0"/>
          <w:marTop w:val="600"/>
          <w:marBottom w:val="600"/>
          <w:divBdr>
            <w:top w:val="none" w:sz="0" w:space="0" w:color="auto"/>
            <w:left w:val="none" w:sz="0" w:space="0" w:color="auto"/>
            <w:bottom w:val="none" w:sz="0" w:space="0" w:color="auto"/>
            <w:right w:val="none" w:sz="0" w:space="0" w:color="auto"/>
          </w:divBdr>
        </w:div>
        <w:div w:id="206795479">
          <w:blockQuote w:val="1"/>
          <w:marLeft w:val="0"/>
          <w:marRight w:val="0"/>
          <w:marTop w:val="600"/>
          <w:marBottom w:val="600"/>
          <w:divBdr>
            <w:top w:val="none" w:sz="0" w:space="0" w:color="auto"/>
            <w:left w:val="none" w:sz="0" w:space="0" w:color="auto"/>
            <w:bottom w:val="none" w:sz="0" w:space="0" w:color="auto"/>
            <w:right w:val="none" w:sz="0" w:space="0" w:color="auto"/>
          </w:divBdr>
        </w:div>
        <w:div w:id="1078401776">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32262389">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79565117">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699622516">
      <w:bodyDiv w:val="1"/>
      <w:marLeft w:val="0"/>
      <w:marRight w:val="0"/>
      <w:marTop w:val="0"/>
      <w:marBottom w:val="0"/>
      <w:divBdr>
        <w:top w:val="none" w:sz="0" w:space="0" w:color="auto"/>
        <w:left w:val="none" w:sz="0" w:space="0" w:color="auto"/>
        <w:bottom w:val="none" w:sz="0" w:space="0" w:color="auto"/>
        <w:right w:val="none" w:sz="0" w:space="0" w:color="auto"/>
      </w:divBdr>
      <w:divsChild>
        <w:div w:id="354353177">
          <w:blockQuote w:val="1"/>
          <w:marLeft w:val="0"/>
          <w:marRight w:val="0"/>
          <w:marTop w:val="600"/>
          <w:marBottom w:val="600"/>
          <w:divBdr>
            <w:top w:val="none" w:sz="0" w:space="0" w:color="auto"/>
            <w:left w:val="none" w:sz="0" w:space="0" w:color="auto"/>
            <w:bottom w:val="none" w:sz="0" w:space="0" w:color="auto"/>
            <w:right w:val="none" w:sz="0" w:space="0" w:color="auto"/>
          </w:divBdr>
        </w:div>
        <w:div w:id="1348481952">
          <w:blockQuote w:val="1"/>
          <w:marLeft w:val="0"/>
          <w:marRight w:val="0"/>
          <w:marTop w:val="600"/>
          <w:marBottom w:val="600"/>
          <w:divBdr>
            <w:top w:val="none" w:sz="0" w:space="0" w:color="auto"/>
            <w:left w:val="none" w:sz="0" w:space="0" w:color="auto"/>
            <w:bottom w:val="none" w:sz="0" w:space="0" w:color="auto"/>
            <w:right w:val="none" w:sz="0" w:space="0" w:color="auto"/>
          </w:divBdr>
        </w:div>
        <w:div w:id="201141443">
          <w:blockQuote w:val="1"/>
          <w:marLeft w:val="0"/>
          <w:marRight w:val="0"/>
          <w:marTop w:val="600"/>
          <w:marBottom w:val="600"/>
          <w:divBdr>
            <w:top w:val="none" w:sz="0" w:space="0" w:color="auto"/>
            <w:left w:val="none" w:sz="0" w:space="0" w:color="auto"/>
            <w:bottom w:val="none" w:sz="0" w:space="0" w:color="auto"/>
            <w:right w:val="none" w:sz="0" w:space="0" w:color="auto"/>
          </w:divBdr>
        </w:div>
        <w:div w:id="971443673">
          <w:blockQuote w:val="1"/>
          <w:marLeft w:val="0"/>
          <w:marRight w:val="0"/>
          <w:marTop w:val="600"/>
          <w:marBottom w:val="600"/>
          <w:divBdr>
            <w:top w:val="none" w:sz="0" w:space="0" w:color="auto"/>
            <w:left w:val="none" w:sz="0" w:space="0" w:color="auto"/>
            <w:bottom w:val="none" w:sz="0" w:space="0" w:color="auto"/>
            <w:right w:val="none" w:sz="0" w:space="0" w:color="auto"/>
          </w:divBdr>
        </w:div>
        <w:div w:id="1286041644">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ankmedia.ru/217202" TargetMode="External"/><Relationship Id="rId18" Type="http://schemas.openxmlformats.org/officeDocument/2006/relationships/hyperlink" Target="http://www.finmarket.ru/main/article/6468293" TargetMode="External"/><Relationship Id="rId26" Type="http://schemas.openxmlformats.org/officeDocument/2006/relationships/hyperlink" Target="https://rg.ru/2025/09/04/pensionery-smogut-uvelichivat-dohody-cherez-registraciiu-v-kachestve-samozaniatyh.html" TargetMode="External"/><Relationship Id="rId39" Type="http://schemas.openxmlformats.org/officeDocument/2006/relationships/hyperlink" Target="https://dumatv.ru/news/naumov-predlozhil-snizhat-ndfl-dlya-molodozhenov" TargetMode="External"/><Relationship Id="rId21" Type="http://schemas.openxmlformats.org/officeDocument/2006/relationships/hyperlink" Target="https://market-analysis.ru/bolee-mln-rossiyan-uchastvuyut-v-programme-dolgosrochnykh-sbere-e0xc0/" TargetMode="External"/><Relationship Id="rId34" Type="http://schemas.openxmlformats.org/officeDocument/2006/relationships/hyperlink" Target="https://pensnews.ru/news/17551" TargetMode="External"/><Relationship Id="rId42" Type="http://schemas.openxmlformats.org/officeDocument/2006/relationships/hyperlink" Target="https://tass.ru/interviews/24912681" TargetMode="External"/><Relationship Id="rId47" Type="http://schemas.openxmlformats.org/officeDocument/2006/relationships/hyperlink" Target="https://www.ntv.ru/novosti/2936583/" TargetMode="External"/><Relationship Id="rId50" Type="http://schemas.openxmlformats.org/officeDocument/2006/relationships/hyperlink" Target="https://happycoin.club/pensionnye-fondy-izbavilis-ot-kriptovalyut-vopreki-bychemu-ralli/" TargetMode="External"/><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frankmedia.ru/217614" TargetMode="External"/><Relationship Id="rId17" Type="http://schemas.openxmlformats.org/officeDocument/2006/relationships/hyperlink" Target="https://rg.ru/2025/09/04/bolshe-chem-zarplata.html" TargetMode="External"/><Relationship Id="rId25" Type="http://schemas.openxmlformats.org/officeDocument/2006/relationships/hyperlink" Target="https://dumatv.ru/news/v-gd-predlozhili-izmenit-sistemu-ischisleniya-strahovogo-i-trudovogo-stazha-dlya-roditelei" TargetMode="External"/><Relationship Id="rId33" Type="http://schemas.openxmlformats.org/officeDocument/2006/relationships/hyperlink" Target="https://aif.ru/money/mymoney/sereznye-doplaty-trem-kategoriyam-rossiyan-uvelichat-pensiyu-s-1-oktyabrya" TargetMode="External"/><Relationship Id="rId38" Type="http://schemas.openxmlformats.org/officeDocument/2006/relationships/hyperlink" Target="https://ria-time.ru/news/pensii-v-nasledstvo-752-mln-poluchili-saratovcy-za-umershih" TargetMode="External"/><Relationship Id="rId46" Type="http://schemas.openxmlformats.org/officeDocument/2006/relationships/hyperlink" Target="https://northern-newspaper.ru/bolee-100-tys-kazaxstancev-mogut-lishitsya-pensij-i-posobij/" TargetMode="External"/><Relationship Id="rId2" Type="http://schemas.openxmlformats.org/officeDocument/2006/relationships/styles" Target="styles.xml"/><Relationship Id="rId16" Type="http://schemas.openxmlformats.org/officeDocument/2006/relationships/hyperlink" Target="https://primpress.ru/article/126196" TargetMode="External"/><Relationship Id="rId20" Type="http://schemas.openxmlformats.org/officeDocument/2006/relationships/hyperlink" Target="https://tass.ru/ekonomika/24958997" TargetMode="External"/><Relationship Id="rId29" Type="http://schemas.openxmlformats.org/officeDocument/2006/relationships/hyperlink" Target="https://1prime.ru/20250904/mid-861759288.html" TargetMode="External"/><Relationship Id="rId41" Type="http://schemas.openxmlformats.org/officeDocument/2006/relationships/hyperlink" Target="https://www.interfax.ru/business/1045667"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zeta.ru/business/news/2025/09/05/26658044.shtml" TargetMode="External"/><Relationship Id="rId24" Type="http://schemas.openxmlformats.org/officeDocument/2006/relationships/hyperlink" Target="https://v102.ru/news/147274.html" TargetMode="External"/><Relationship Id="rId32" Type="http://schemas.openxmlformats.org/officeDocument/2006/relationships/hyperlink" Target="https://www.gazeta.ru/business/news/2025/09/04/26646710.shtml" TargetMode="External"/><Relationship Id="rId37" Type="http://schemas.openxmlformats.org/officeDocument/2006/relationships/hyperlink" Target="https://m.pln24.ru/psk/society/564644.html" TargetMode="External"/><Relationship Id="rId40" Type="http://schemas.openxmlformats.org/officeDocument/2006/relationships/hyperlink" Target="https://minfin.gov.ru/ru/press-center/?id_4=39878-aleksei_yakovlev_v_intervyu_ekspertu_na_vef" TargetMode="External"/><Relationship Id="rId45" Type="http://schemas.openxmlformats.org/officeDocument/2006/relationships/hyperlink" Target="https://frankmedia.ru/217229"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azeta.ru/social/news/2025/09/05/26656382.shtml" TargetMode="External"/><Relationship Id="rId23" Type="http://schemas.openxmlformats.org/officeDocument/2006/relationships/hyperlink" Target="https://denresp.ru/2025/09/04/v-karachaevo-cherkesii-rastet-populyarnost-programmy-dolgosrochnyh-sberezhenij/" TargetMode="External"/><Relationship Id="rId28" Type="http://schemas.openxmlformats.org/officeDocument/2006/relationships/hyperlink" Target="https://russian.rt.com/russia/news/1530184-senator-pensioner-alimenty-pravo" TargetMode="External"/><Relationship Id="rId36" Type="http://schemas.openxmlformats.org/officeDocument/2006/relationships/hyperlink" Target="https://primpress.ru/article/126197" TargetMode="External"/><Relationship Id="rId49" Type="http://schemas.openxmlformats.org/officeDocument/2006/relationships/hyperlink" Target="https://cryptonews.net/ru/news/finance/31556545/" TargetMode="External"/><Relationship Id="rId10" Type="http://schemas.openxmlformats.org/officeDocument/2006/relationships/hyperlink" Target="https://pro.rbc.ru/demo/68b9476a9a7947564dfb84e1" TargetMode="External"/><Relationship Id="rId19" Type="http://schemas.openxmlformats.org/officeDocument/2006/relationships/hyperlink" Target="https://www.klerk.ru/buh/news/660408/" TargetMode="External"/><Relationship Id="rId31" Type="http://schemas.openxmlformats.org/officeDocument/2006/relationships/hyperlink" Target="https://news.ru/vlast/v-gosdume-obyasnili-komu-povysyat-pensionnye-vyplaty-s-1-oktyabrya" TargetMode="External"/><Relationship Id="rId44" Type="http://schemas.openxmlformats.org/officeDocument/2006/relationships/hyperlink" Target="https://acra-ratings.ru/company/news/1001742/"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ass.ru/ekonomika/24962191" TargetMode="External"/><Relationship Id="rId14" Type="http://schemas.openxmlformats.org/officeDocument/2006/relationships/hyperlink" Target="http://pbroker.ru/?p=80718" TargetMode="External"/><Relationship Id="rId22" Type="http://schemas.openxmlformats.org/officeDocument/2006/relationships/hyperlink" Target="https://www.siapress.ru/official/137699-etot-format-pozvolyaet-podrobnee-oznakomitsya-s-programmoy-a-takge-zadat-voprosi-ekspertu-v-pryamom-efire-ili-zapisatsya-na-personalnuyu-konsultatsiyu" TargetMode="External"/><Relationship Id="rId27" Type="http://schemas.openxmlformats.org/officeDocument/2006/relationships/hyperlink" Target="https://www.pnp.ru/economics/o-naznachenii-pensiy-uvedomyat-po-novomu.html" TargetMode="External"/><Relationship Id="rId30" Type="http://schemas.openxmlformats.org/officeDocument/2006/relationships/hyperlink" Target="https://www.interfax-russia.ru/far-east/news/severnye-lgoty-vosstanovleny-dlya-bolee-chem-1-7-tys-uchastnikov-svo-s-kamchatki-gubernator" TargetMode="External"/><Relationship Id="rId35" Type="http://schemas.openxmlformats.org/officeDocument/2006/relationships/hyperlink" Target="https://cher-poisk.ru/news/zakon/rossiyskie-kochevnitsy-obreli-ofitsialnyy-status-pensii-i-sotsgarantii-dlya-hranitelnits-traditsiy" TargetMode="External"/><Relationship Id="rId43" Type="http://schemas.openxmlformats.org/officeDocument/2006/relationships/hyperlink" Target="https://companies.rbc.ru/news/PRISDl54xh/kodeks-otvetstvennogo-investirovaniya-chto-izmenilos/" TargetMode="External"/><Relationship Id="rId48" Type="http://schemas.openxmlformats.org/officeDocument/2006/relationships/hyperlink" Target="https://2bitcoins.ru/kriptovalyuty-v-pensionnyh-fondah/" TargetMode="External"/><Relationship Id="rId8" Type="http://schemas.openxmlformats.org/officeDocument/2006/relationships/hyperlink" Target="https://www.vedomosti.ru/business/articles/2025/09/04/1136654-uk-lider-stala-sovladeltsem" TargetMode="External"/><Relationship Id="rId51" Type="http://schemas.openxmlformats.org/officeDocument/2006/relationships/hyperlink" Target="https://romania-today.ru/news/different/2025/09/05/onstitucionnyy-sud-umynii-rassmotrit-zakon-o-pensiyah-magistratov"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31077</Words>
  <Characters>177139</Characters>
  <Application>Microsoft Office Word</Application>
  <DocSecurity>0</DocSecurity>
  <Lines>1476</Lines>
  <Paragraphs>415</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207801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5</cp:revision>
  <cp:lastPrinted>2025-09-05T04:54:00Z</cp:lastPrinted>
  <dcterms:created xsi:type="dcterms:W3CDTF">2025-09-05T04:37:00Z</dcterms:created>
  <dcterms:modified xsi:type="dcterms:W3CDTF">2025-09-05T04:54:00Z</dcterms:modified>
  <cp:category>НАПФ</cp:category>
  <cp:contentStatus>И-Консалтинг</cp:contentStatus>
</cp:coreProperties>
</file>